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8DC81" w14:textId="77777777" w:rsidR="00AE2E0F" w:rsidRDefault="00AE2E0F">
      <w:pPr>
        <w:jc w:val="center"/>
        <w:rPr>
          <w:b/>
          <w:sz w:val="28"/>
          <w:szCs w:val="28"/>
        </w:rPr>
      </w:pPr>
      <w:bookmarkStart w:id="0" w:name="_heading=h.gjdgxs" w:colFirst="0" w:colLast="0"/>
      <w:bookmarkEnd w:id="0"/>
    </w:p>
    <w:p w14:paraId="42A00D5D" w14:textId="77777777" w:rsidR="00AE2E0F" w:rsidRDefault="00AE2E0F">
      <w:pPr>
        <w:jc w:val="center"/>
        <w:rPr>
          <w:b/>
          <w:smallCaps/>
          <w:color w:val="000000"/>
          <w:sz w:val="32"/>
          <w:szCs w:val="32"/>
        </w:rPr>
      </w:pPr>
    </w:p>
    <w:p w14:paraId="112D9416" w14:textId="77777777" w:rsidR="00AE2E0F" w:rsidRDefault="00AE2E0F">
      <w:pPr>
        <w:jc w:val="center"/>
        <w:rPr>
          <w:b/>
          <w:smallCaps/>
          <w:color w:val="000000"/>
          <w:sz w:val="32"/>
          <w:szCs w:val="32"/>
        </w:rPr>
      </w:pPr>
    </w:p>
    <w:p w14:paraId="1C96C7AB" w14:textId="77777777" w:rsidR="00AE2E0F" w:rsidRDefault="00AE2E0F">
      <w:pPr>
        <w:jc w:val="center"/>
        <w:rPr>
          <w:b/>
          <w:smallCaps/>
          <w:color w:val="000000"/>
          <w:sz w:val="32"/>
          <w:szCs w:val="32"/>
        </w:rPr>
      </w:pPr>
    </w:p>
    <w:p w14:paraId="5F769D06" w14:textId="77777777" w:rsidR="00AE2E0F" w:rsidRDefault="00AE2E0F">
      <w:pPr>
        <w:jc w:val="center"/>
        <w:rPr>
          <w:b/>
          <w:smallCaps/>
          <w:color w:val="000000"/>
          <w:sz w:val="32"/>
          <w:szCs w:val="32"/>
        </w:rPr>
      </w:pPr>
    </w:p>
    <w:p w14:paraId="6472C7F8" w14:textId="77777777" w:rsidR="00AE2E0F" w:rsidRDefault="00AE2E0F">
      <w:pPr>
        <w:jc w:val="center"/>
        <w:rPr>
          <w:b/>
          <w:smallCaps/>
          <w:color w:val="000000"/>
          <w:sz w:val="32"/>
          <w:szCs w:val="32"/>
        </w:rPr>
      </w:pPr>
    </w:p>
    <w:p w14:paraId="226E584D" w14:textId="77777777" w:rsidR="00AE2E0F" w:rsidRDefault="00AE2E0F">
      <w:pPr>
        <w:jc w:val="center"/>
        <w:rPr>
          <w:b/>
          <w:smallCaps/>
          <w:color w:val="000000"/>
          <w:sz w:val="32"/>
          <w:szCs w:val="32"/>
        </w:rPr>
      </w:pPr>
    </w:p>
    <w:p w14:paraId="7E3E4854" w14:textId="77777777" w:rsidR="00AE2E0F" w:rsidRDefault="00AE2E0F">
      <w:pPr>
        <w:jc w:val="center"/>
        <w:rPr>
          <w:b/>
          <w:smallCaps/>
          <w:color w:val="000000"/>
          <w:sz w:val="32"/>
          <w:szCs w:val="32"/>
        </w:rPr>
      </w:pPr>
    </w:p>
    <w:p w14:paraId="3669ADDC" w14:textId="77777777" w:rsidR="00AE2E0F" w:rsidRPr="001E4B70" w:rsidRDefault="00000000" w:rsidP="001E4B70">
      <w:pPr>
        <w:pStyle w:val="Title"/>
        <w:keepNext w:val="0"/>
        <w:keepLines w:val="0"/>
        <w:spacing w:before="0" w:after="0" w:line="276" w:lineRule="auto"/>
        <w:contextualSpacing/>
        <w:jc w:val="center"/>
        <w:rPr>
          <w:rFonts w:eastAsiaTheme="majorEastAsia" w:cstheme="majorBidi"/>
          <w:caps/>
          <w:spacing w:val="-10"/>
          <w:kern w:val="28"/>
          <w:sz w:val="40"/>
          <w:szCs w:val="56"/>
        </w:rPr>
      </w:pPr>
      <w:r w:rsidRPr="001E4B70">
        <w:rPr>
          <w:rFonts w:eastAsiaTheme="majorEastAsia" w:cstheme="majorBidi"/>
          <w:caps/>
          <w:spacing w:val="-10"/>
          <w:kern w:val="28"/>
          <w:sz w:val="40"/>
          <w:szCs w:val="56"/>
        </w:rPr>
        <w:t xml:space="preserve">Academic Program Assessment </w:t>
      </w:r>
    </w:p>
    <w:p w14:paraId="0F3FA7C4" w14:textId="29C9BD02" w:rsidR="00AE2E0F" w:rsidRDefault="00000000" w:rsidP="001E4B70">
      <w:pPr>
        <w:pStyle w:val="Title"/>
        <w:keepNext w:val="0"/>
        <w:keepLines w:val="0"/>
        <w:spacing w:before="0" w:after="0" w:line="276" w:lineRule="auto"/>
        <w:contextualSpacing/>
        <w:jc w:val="center"/>
        <w:rPr>
          <w:rFonts w:eastAsiaTheme="majorEastAsia" w:cstheme="majorBidi"/>
          <w:caps/>
          <w:spacing w:val="-10"/>
          <w:kern w:val="28"/>
          <w:sz w:val="40"/>
          <w:szCs w:val="56"/>
        </w:rPr>
      </w:pPr>
      <w:r w:rsidRPr="001E4B70">
        <w:rPr>
          <w:rFonts w:eastAsiaTheme="majorEastAsia" w:cstheme="majorBidi"/>
          <w:caps/>
          <w:spacing w:val="-10"/>
          <w:kern w:val="28"/>
          <w:sz w:val="40"/>
          <w:szCs w:val="56"/>
        </w:rPr>
        <w:t>Liaison Companion Manual</w:t>
      </w:r>
    </w:p>
    <w:p w14:paraId="3B64C873" w14:textId="77777777" w:rsidR="001E4B70" w:rsidRPr="001E4B70" w:rsidRDefault="001E4B70" w:rsidP="001E4B70"/>
    <w:p w14:paraId="55E4489C" w14:textId="77777777" w:rsidR="00FA2DB9" w:rsidRDefault="00FA2DB9" w:rsidP="00FA2DB9">
      <w:pPr>
        <w:jc w:val="center"/>
        <w:rPr>
          <w:b/>
          <w:bCs/>
          <w:color w:val="500000"/>
          <w:sz w:val="28"/>
          <w:szCs w:val="28"/>
        </w:rPr>
      </w:pPr>
      <w:r>
        <w:rPr>
          <w:b/>
          <w:bCs/>
          <w:color w:val="500000"/>
          <w:sz w:val="28"/>
          <w:szCs w:val="28"/>
        </w:rPr>
        <w:t>Updated August 2023</w:t>
      </w:r>
    </w:p>
    <w:p w14:paraId="4B600B5A" w14:textId="77777777" w:rsidR="00AE2E0F" w:rsidRDefault="00AE2E0F">
      <w:pPr>
        <w:jc w:val="center"/>
        <w:rPr>
          <w:b/>
          <w:sz w:val="28"/>
          <w:szCs w:val="28"/>
        </w:rPr>
      </w:pPr>
    </w:p>
    <w:p w14:paraId="3EA0614C" w14:textId="1143D927" w:rsidR="00AE2E0F" w:rsidRDefault="00AE2E0F">
      <w:pPr>
        <w:rPr>
          <w:b/>
          <w:sz w:val="28"/>
          <w:szCs w:val="28"/>
        </w:rPr>
      </w:pPr>
    </w:p>
    <w:p w14:paraId="72EE6330" w14:textId="3E602737" w:rsidR="00FA2DB9" w:rsidRDefault="00FA2DB9">
      <w:pPr>
        <w:rPr>
          <w:b/>
          <w:sz w:val="28"/>
          <w:szCs w:val="28"/>
        </w:rPr>
      </w:pPr>
    </w:p>
    <w:p w14:paraId="09CD4FB6" w14:textId="2477ADB8" w:rsidR="00FA2DB9" w:rsidRDefault="00FA2DB9">
      <w:pPr>
        <w:rPr>
          <w:b/>
          <w:sz w:val="28"/>
          <w:szCs w:val="28"/>
        </w:rPr>
      </w:pPr>
    </w:p>
    <w:p w14:paraId="1E5032F4" w14:textId="05BF7C95" w:rsidR="00FA2DB9" w:rsidRDefault="00FA2DB9">
      <w:pPr>
        <w:rPr>
          <w:b/>
          <w:sz w:val="28"/>
          <w:szCs w:val="28"/>
        </w:rPr>
      </w:pPr>
    </w:p>
    <w:p w14:paraId="1E1B0D9D" w14:textId="77777777" w:rsidR="00FA2DB9" w:rsidRDefault="00FA2DB9">
      <w:pPr>
        <w:rPr>
          <w:b/>
          <w:sz w:val="28"/>
          <w:szCs w:val="28"/>
        </w:rPr>
      </w:pPr>
    </w:p>
    <w:p w14:paraId="29C18624" w14:textId="77777777" w:rsidR="00AE2E0F" w:rsidRDefault="00AE2E0F">
      <w:pPr>
        <w:rPr>
          <w:b/>
          <w:sz w:val="28"/>
          <w:szCs w:val="28"/>
        </w:rPr>
      </w:pPr>
    </w:p>
    <w:p w14:paraId="0043CB47" w14:textId="0B3EE002" w:rsidR="00AE2E0F" w:rsidRDefault="00FA2DB9" w:rsidP="00FA2DB9">
      <w:pPr>
        <w:jc w:val="center"/>
        <w:rPr>
          <w:b/>
          <w:sz w:val="28"/>
          <w:szCs w:val="28"/>
        </w:rPr>
      </w:pPr>
      <w:r>
        <w:rPr>
          <w:noProof/>
          <w:sz w:val="28"/>
          <w:szCs w:val="28"/>
        </w:rPr>
        <w:drawing>
          <wp:inline distT="0" distB="0" distL="0" distR="0" wp14:anchorId="1948F97C" wp14:editId="42E61F19">
            <wp:extent cx="3172968" cy="1609344"/>
            <wp:effectExtent l="0" t="0" r="8890" b="0"/>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172968" cy="1609344"/>
                    </a:xfrm>
                    <a:prstGeom prst="rect">
                      <a:avLst/>
                    </a:prstGeom>
                  </pic:spPr>
                </pic:pic>
              </a:graphicData>
            </a:graphic>
          </wp:inline>
        </w:drawing>
      </w:r>
    </w:p>
    <w:p w14:paraId="43DA1F1C" w14:textId="4D96A5D0" w:rsidR="00AE2E0F" w:rsidRDefault="00AE2E0F">
      <w:pPr>
        <w:rPr>
          <w:b/>
          <w:sz w:val="28"/>
          <w:szCs w:val="28"/>
        </w:rPr>
      </w:pPr>
    </w:p>
    <w:p w14:paraId="4D1F2F07" w14:textId="62501ACA" w:rsidR="00AE2E0F" w:rsidRDefault="00AE2E0F">
      <w:pPr>
        <w:rPr>
          <w:b/>
          <w:sz w:val="28"/>
          <w:szCs w:val="28"/>
        </w:rPr>
      </w:pPr>
    </w:p>
    <w:bookmarkStart w:id="1" w:name="_heading=h.30j0zll" w:colFirst="0" w:colLast="0" w:displacedByCustomXml="next"/>
    <w:bookmarkEnd w:id="1" w:displacedByCustomXml="next"/>
    <w:sdt>
      <w:sdtPr>
        <w:rPr>
          <w:b w:val="0"/>
          <w:sz w:val="22"/>
          <w:szCs w:val="22"/>
        </w:rPr>
        <w:id w:val="1736039152"/>
        <w:docPartObj>
          <w:docPartGallery w:val="Table of Contents"/>
          <w:docPartUnique/>
        </w:docPartObj>
      </w:sdtPr>
      <w:sdtEndPr>
        <w:rPr>
          <w:bCs/>
          <w:noProof/>
          <w:sz w:val="24"/>
          <w:szCs w:val="24"/>
        </w:rPr>
      </w:sdtEndPr>
      <w:sdtContent>
        <w:p w14:paraId="6B05972D" w14:textId="22D3D5C6" w:rsidR="00394179" w:rsidRPr="00CA75A2" w:rsidRDefault="00394179" w:rsidP="007E3D82">
          <w:pPr>
            <w:pStyle w:val="Head1"/>
            <w:rPr>
              <w:sz w:val="26"/>
              <w:szCs w:val="26"/>
            </w:rPr>
          </w:pPr>
          <w:r w:rsidRPr="00CA75A2">
            <w:rPr>
              <w:sz w:val="26"/>
              <w:szCs w:val="26"/>
            </w:rPr>
            <w:t>Table of Contents</w:t>
          </w:r>
        </w:p>
        <w:p w14:paraId="6CB2067E" w14:textId="5695A64E" w:rsidR="00394179" w:rsidRPr="00E95A80" w:rsidRDefault="00394179">
          <w:pPr>
            <w:pStyle w:val="TOC3"/>
            <w:tabs>
              <w:tab w:val="right" w:leader="dot" w:pos="10070"/>
            </w:tabs>
            <w:rPr>
              <w:rFonts w:asciiTheme="minorHAnsi" w:eastAsiaTheme="minorEastAsia" w:hAnsiTheme="minorHAnsi" w:cstheme="minorBidi"/>
              <w:noProof/>
              <w:sz w:val="24"/>
              <w:szCs w:val="24"/>
            </w:rPr>
          </w:pPr>
          <w:r w:rsidRPr="00E95A80">
            <w:rPr>
              <w:sz w:val="24"/>
              <w:szCs w:val="24"/>
            </w:rPr>
            <w:fldChar w:fldCharType="begin"/>
          </w:r>
          <w:r w:rsidRPr="00E95A80">
            <w:rPr>
              <w:sz w:val="24"/>
              <w:szCs w:val="24"/>
            </w:rPr>
            <w:instrText xml:space="preserve"> TOC \o "1-3" \h \z \u </w:instrText>
          </w:r>
          <w:r w:rsidRPr="00E95A80">
            <w:rPr>
              <w:sz w:val="24"/>
              <w:szCs w:val="24"/>
            </w:rPr>
            <w:fldChar w:fldCharType="separate"/>
          </w:r>
          <w:hyperlink w:anchor="_Toc139015081" w:history="1">
            <w:r w:rsidRPr="00E95A80">
              <w:rPr>
                <w:rStyle w:val="Hyperlink"/>
                <w:b/>
                <w:bCs/>
                <w:noProof/>
                <w:sz w:val="24"/>
                <w:szCs w:val="24"/>
              </w:rPr>
              <w:t>Introduction</w:t>
            </w:r>
            <w:r w:rsidRPr="00E95A80">
              <w:rPr>
                <w:b/>
                <w:bCs/>
                <w:noProof/>
                <w:webHidden/>
                <w:sz w:val="24"/>
                <w:szCs w:val="24"/>
              </w:rPr>
              <w:tab/>
            </w:r>
            <w:r w:rsidR="004930A3" w:rsidRPr="00E95A80">
              <w:rPr>
                <w:b/>
                <w:bCs/>
                <w:noProof/>
                <w:webHidden/>
                <w:sz w:val="24"/>
                <w:szCs w:val="24"/>
              </w:rPr>
              <w:t>1</w:t>
            </w:r>
          </w:hyperlink>
        </w:p>
        <w:p w14:paraId="04AFF142" w14:textId="5AC943BA" w:rsidR="00394179" w:rsidRPr="00E95A80" w:rsidRDefault="00000000" w:rsidP="00394179">
          <w:pPr>
            <w:pStyle w:val="TOC3"/>
            <w:tabs>
              <w:tab w:val="right" w:leader="dot" w:pos="10070"/>
            </w:tabs>
            <w:ind w:left="720"/>
            <w:rPr>
              <w:rFonts w:asciiTheme="minorHAnsi" w:eastAsiaTheme="minorEastAsia" w:hAnsiTheme="minorHAnsi" w:cstheme="minorBidi"/>
              <w:noProof/>
              <w:sz w:val="24"/>
              <w:szCs w:val="24"/>
            </w:rPr>
          </w:pPr>
          <w:hyperlink w:anchor="_Toc139015082" w:history="1">
            <w:r w:rsidR="00394179" w:rsidRPr="00E95A80">
              <w:rPr>
                <w:rStyle w:val="Hyperlink"/>
                <w:noProof/>
                <w:sz w:val="24"/>
                <w:szCs w:val="24"/>
              </w:rPr>
              <w:t>The Liaison Role in the Assessment Process</w:t>
            </w:r>
            <w:r w:rsidR="00394179" w:rsidRPr="00E95A80">
              <w:rPr>
                <w:noProof/>
                <w:webHidden/>
                <w:sz w:val="24"/>
                <w:szCs w:val="24"/>
              </w:rPr>
              <w:tab/>
            </w:r>
            <w:r w:rsidR="0029065C" w:rsidRPr="00E95A80">
              <w:rPr>
                <w:noProof/>
                <w:webHidden/>
                <w:sz w:val="24"/>
                <w:szCs w:val="24"/>
              </w:rPr>
              <w:t>1</w:t>
            </w:r>
          </w:hyperlink>
        </w:p>
        <w:p w14:paraId="6CC73097" w14:textId="62B75CD6" w:rsidR="00394179" w:rsidRPr="00E95A80" w:rsidRDefault="00000000" w:rsidP="00394179">
          <w:pPr>
            <w:pStyle w:val="TOC3"/>
            <w:tabs>
              <w:tab w:val="right" w:leader="dot" w:pos="10070"/>
            </w:tabs>
            <w:ind w:left="720"/>
            <w:rPr>
              <w:rFonts w:asciiTheme="minorHAnsi" w:eastAsiaTheme="minorEastAsia" w:hAnsiTheme="minorHAnsi" w:cstheme="minorBidi"/>
              <w:noProof/>
              <w:sz w:val="24"/>
              <w:szCs w:val="24"/>
            </w:rPr>
          </w:pPr>
          <w:hyperlink w:anchor="_Toc139015083" w:history="1">
            <w:r w:rsidR="00394179" w:rsidRPr="00E95A80">
              <w:rPr>
                <w:rStyle w:val="Hyperlink"/>
                <w:noProof/>
                <w:sz w:val="24"/>
                <w:szCs w:val="24"/>
              </w:rPr>
              <w:t>How to Use This Manual</w:t>
            </w:r>
            <w:r w:rsidR="00394179" w:rsidRPr="00E95A80">
              <w:rPr>
                <w:noProof/>
                <w:webHidden/>
                <w:sz w:val="24"/>
                <w:szCs w:val="24"/>
              </w:rPr>
              <w:tab/>
            </w:r>
            <w:r w:rsidR="0029065C" w:rsidRPr="00E95A80">
              <w:rPr>
                <w:noProof/>
                <w:webHidden/>
                <w:sz w:val="24"/>
                <w:szCs w:val="24"/>
              </w:rPr>
              <w:t>1</w:t>
            </w:r>
          </w:hyperlink>
        </w:p>
        <w:p w14:paraId="309FF2DD" w14:textId="69D758E3" w:rsidR="00394179" w:rsidRPr="00E95A80" w:rsidRDefault="00000000">
          <w:pPr>
            <w:pStyle w:val="TOC3"/>
            <w:tabs>
              <w:tab w:val="right" w:leader="dot" w:pos="10070"/>
            </w:tabs>
            <w:rPr>
              <w:rFonts w:asciiTheme="minorHAnsi" w:eastAsiaTheme="minorEastAsia" w:hAnsiTheme="minorHAnsi" w:cstheme="minorBidi"/>
              <w:b/>
              <w:bCs/>
              <w:noProof/>
              <w:sz w:val="24"/>
              <w:szCs w:val="24"/>
            </w:rPr>
          </w:pPr>
          <w:hyperlink w:anchor="_Toc139015084" w:history="1">
            <w:r w:rsidR="00394179" w:rsidRPr="00E95A80">
              <w:rPr>
                <w:rStyle w:val="Hyperlink"/>
                <w:b/>
                <w:bCs/>
                <w:noProof/>
                <w:sz w:val="24"/>
                <w:szCs w:val="24"/>
              </w:rPr>
              <w:t xml:space="preserve">Providing Assessment Feedback in </w:t>
            </w:r>
            <w:r w:rsidR="00C87F25" w:rsidRPr="00E95A80">
              <w:rPr>
                <w:rStyle w:val="Hyperlink"/>
                <w:b/>
                <w:bCs/>
                <w:noProof/>
                <w:sz w:val="24"/>
                <w:szCs w:val="24"/>
              </w:rPr>
              <w:t>HelioCampus (Formerly AEFIS)</w:t>
            </w:r>
            <w:r w:rsidR="00394179" w:rsidRPr="00E95A80">
              <w:rPr>
                <w:b/>
                <w:bCs/>
                <w:noProof/>
                <w:webHidden/>
                <w:sz w:val="24"/>
                <w:szCs w:val="24"/>
              </w:rPr>
              <w:tab/>
            </w:r>
            <w:r w:rsidR="004930A3" w:rsidRPr="00E95A80">
              <w:rPr>
                <w:b/>
                <w:bCs/>
                <w:noProof/>
                <w:webHidden/>
                <w:sz w:val="24"/>
                <w:szCs w:val="24"/>
              </w:rPr>
              <w:t>2</w:t>
            </w:r>
          </w:hyperlink>
        </w:p>
        <w:p w14:paraId="0334D23E" w14:textId="30894434" w:rsidR="00394179" w:rsidRPr="00E95A80" w:rsidRDefault="00000000" w:rsidP="00394179">
          <w:pPr>
            <w:pStyle w:val="TOC3"/>
            <w:tabs>
              <w:tab w:val="right" w:leader="dot" w:pos="10070"/>
            </w:tabs>
            <w:ind w:left="720"/>
            <w:rPr>
              <w:rFonts w:asciiTheme="minorHAnsi" w:eastAsiaTheme="minorEastAsia" w:hAnsiTheme="minorHAnsi" w:cstheme="minorBidi"/>
              <w:noProof/>
              <w:sz w:val="24"/>
              <w:szCs w:val="24"/>
            </w:rPr>
          </w:pPr>
          <w:hyperlink w:anchor="_Toc139015085" w:history="1">
            <w:r w:rsidR="00394179" w:rsidRPr="00E95A80">
              <w:rPr>
                <w:rStyle w:val="Hyperlink"/>
                <w:noProof/>
                <w:sz w:val="24"/>
                <w:szCs w:val="24"/>
              </w:rPr>
              <w:t>Types of Feedback</w:t>
            </w:r>
            <w:r w:rsidR="00394179" w:rsidRPr="00E95A80">
              <w:rPr>
                <w:noProof/>
                <w:webHidden/>
                <w:sz w:val="24"/>
                <w:szCs w:val="24"/>
              </w:rPr>
              <w:tab/>
            </w:r>
            <w:r w:rsidR="004930A3" w:rsidRPr="00E95A80">
              <w:rPr>
                <w:noProof/>
                <w:webHidden/>
                <w:sz w:val="24"/>
                <w:szCs w:val="24"/>
              </w:rPr>
              <w:t>2</w:t>
            </w:r>
          </w:hyperlink>
        </w:p>
        <w:p w14:paraId="1C7252B7" w14:textId="305CB6B8" w:rsidR="00394179" w:rsidRPr="00E95A80" w:rsidRDefault="00000000" w:rsidP="00394179">
          <w:pPr>
            <w:pStyle w:val="TOC3"/>
            <w:tabs>
              <w:tab w:val="right" w:leader="dot" w:pos="10070"/>
            </w:tabs>
            <w:ind w:left="720"/>
            <w:rPr>
              <w:rFonts w:asciiTheme="minorHAnsi" w:eastAsiaTheme="minorEastAsia" w:hAnsiTheme="minorHAnsi" w:cstheme="minorBidi"/>
              <w:noProof/>
              <w:sz w:val="24"/>
              <w:szCs w:val="24"/>
            </w:rPr>
          </w:pPr>
          <w:hyperlink w:anchor="_Toc139015086" w:history="1">
            <w:r w:rsidR="00394179" w:rsidRPr="00E95A80">
              <w:rPr>
                <w:rStyle w:val="Hyperlink"/>
                <w:noProof/>
                <w:sz w:val="24"/>
                <w:szCs w:val="24"/>
              </w:rPr>
              <w:t>Tips for Providing Meaningful Qualitative Feedback</w:t>
            </w:r>
            <w:r w:rsidR="00394179" w:rsidRPr="00E95A80">
              <w:rPr>
                <w:noProof/>
                <w:webHidden/>
                <w:sz w:val="24"/>
                <w:szCs w:val="24"/>
              </w:rPr>
              <w:tab/>
            </w:r>
            <w:r w:rsidR="004930A3" w:rsidRPr="00E95A80">
              <w:rPr>
                <w:noProof/>
                <w:webHidden/>
                <w:sz w:val="24"/>
                <w:szCs w:val="24"/>
              </w:rPr>
              <w:t>3</w:t>
            </w:r>
          </w:hyperlink>
        </w:p>
        <w:p w14:paraId="68DC072E" w14:textId="2D6ED41A" w:rsidR="00394179" w:rsidRPr="00E95A80" w:rsidRDefault="00000000" w:rsidP="00394179">
          <w:pPr>
            <w:pStyle w:val="TOC3"/>
            <w:tabs>
              <w:tab w:val="right" w:leader="dot" w:pos="10070"/>
            </w:tabs>
            <w:ind w:left="720"/>
            <w:rPr>
              <w:rFonts w:asciiTheme="minorHAnsi" w:eastAsiaTheme="minorEastAsia" w:hAnsiTheme="minorHAnsi" w:cstheme="minorBidi"/>
              <w:noProof/>
              <w:sz w:val="24"/>
              <w:szCs w:val="24"/>
            </w:rPr>
          </w:pPr>
          <w:hyperlink w:anchor="_Toc139015087" w:history="1">
            <w:r w:rsidR="00394179" w:rsidRPr="00E95A80">
              <w:rPr>
                <w:rStyle w:val="Hyperlink"/>
                <w:noProof/>
                <w:sz w:val="24"/>
                <w:szCs w:val="24"/>
              </w:rPr>
              <w:t>Timing of Feedback</w:t>
            </w:r>
            <w:r w:rsidR="00394179" w:rsidRPr="00E95A80">
              <w:rPr>
                <w:noProof/>
                <w:webHidden/>
                <w:sz w:val="24"/>
                <w:szCs w:val="24"/>
              </w:rPr>
              <w:tab/>
            </w:r>
            <w:r w:rsidR="004930A3" w:rsidRPr="00E95A80">
              <w:rPr>
                <w:noProof/>
                <w:webHidden/>
                <w:sz w:val="24"/>
                <w:szCs w:val="24"/>
              </w:rPr>
              <w:t>3</w:t>
            </w:r>
          </w:hyperlink>
        </w:p>
        <w:p w14:paraId="5C0C523E" w14:textId="153DEE25" w:rsidR="00394179" w:rsidRPr="00E95A80" w:rsidRDefault="00000000" w:rsidP="00394179">
          <w:pPr>
            <w:pStyle w:val="TOC3"/>
            <w:tabs>
              <w:tab w:val="right" w:leader="dot" w:pos="10070"/>
            </w:tabs>
            <w:ind w:left="720"/>
            <w:rPr>
              <w:rFonts w:asciiTheme="minorHAnsi" w:eastAsiaTheme="minorEastAsia" w:hAnsiTheme="minorHAnsi" w:cstheme="minorBidi"/>
              <w:noProof/>
              <w:sz w:val="24"/>
              <w:szCs w:val="24"/>
            </w:rPr>
          </w:pPr>
          <w:hyperlink w:anchor="_Toc139015088" w:history="1">
            <w:r w:rsidR="00394179" w:rsidRPr="00E95A80">
              <w:rPr>
                <w:rStyle w:val="Hyperlink"/>
                <w:noProof/>
                <w:sz w:val="24"/>
                <w:szCs w:val="24"/>
              </w:rPr>
              <w:t>Submitting Feedback</w:t>
            </w:r>
            <w:r w:rsidR="00394179" w:rsidRPr="00E95A80">
              <w:rPr>
                <w:noProof/>
                <w:webHidden/>
                <w:sz w:val="24"/>
                <w:szCs w:val="24"/>
              </w:rPr>
              <w:tab/>
            </w:r>
            <w:r w:rsidR="004930A3" w:rsidRPr="00E95A80">
              <w:rPr>
                <w:noProof/>
                <w:webHidden/>
                <w:sz w:val="24"/>
                <w:szCs w:val="24"/>
              </w:rPr>
              <w:t>4</w:t>
            </w:r>
          </w:hyperlink>
        </w:p>
        <w:p w14:paraId="5FBBE8E4" w14:textId="2099532E" w:rsidR="00394179" w:rsidRPr="00E95A80" w:rsidRDefault="00000000" w:rsidP="00394179">
          <w:pPr>
            <w:pStyle w:val="TOC3"/>
            <w:tabs>
              <w:tab w:val="right" w:leader="dot" w:pos="10070"/>
            </w:tabs>
            <w:ind w:left="720"/>
            <w:rPr>
              <w:rFonts w:asciiTheme="minorHAnsi" w:eastAsiaTheme="minorEastAsia" w:hAnsiTheme="minorHAnsi" w:cstheme="minorBidi"/>
              <w:noProof/>
              <w:sz w:val="24"/>
              <w:szCs w:val="24"/>
            </w:rPr>
          </w:pPr>
          <w:hyperlink w:anchor="_Toc139015089" w:history="1">
            <w:r w:rsidR="00394179" w:rsidRPr="00E95A80">
              <w:rPr>
                <w:rStyle w:val="Hyperlink"/>
                <w:noProof/>
                <w:sz w:val="24"/>
                <w:szCs w:val="24"/>
              </w:rPr>
              <w:t>Form History</w:t>
            </w:r>
            <w:r w:rsidR="00394179" w:rsidRPr="00E95A80">
              <w:rPr>
                <w:noProof/>
                <w:webHidden/>
                <w:sz w:val="24"/>
                <w:szCs w:val="24"/>
              </w:rPr>
              <w:tab/>
            </w:r>
            <w:r w:rsidR="004930A3" w:rsidRPr="00E95A80">
              <w:rPr>
                <w:noProof/>
                <w:webHidden/>
                <w:sz w:val="24"/>
                <w:szCs w:val="24"/>
              </w:rPr>
              <w:t>5</w:t>
            </w:r>
          </w:hyperlink>
        </w:p>
        <w:p w14:paraId="46E260E6" w14:textId="145104BF" w:rsidR="00394179" w:rsidRPr="00E95A80" w:rsidRDefault="00000000">
          <w:pPr>
            <w:pStyle w:val="TOC3"/>
            <w:tabs>
              <w:tab w:val="right" w:leader="dot" w:pos="10070"/>
            </w:tabs>
            <w:rPr>
              <w:rFonts w:asciiTheme="minorHAnsi" w:eastAsiaTheme="minorEastAsia" w:hAnsiTheme="minorHAnsi" w:cstheme="minorBidi"/>
              <w:b/>
              <w:bCs/>
              <w:noProof/>
              <w:sz w:val="24"/>
              <w:szCs w:val="24"/>
            </w:rPr>
          </w:pPr>
          <w:hyperlink w:anchor="_Toc139015090" w:history="1">
            <w:r w:rsidR="00394179" w:rsidRPr="00E95A80">
              <w:rPr>
                <w:rStyle w:val="Hyperlink"/>
                <w:b/>
                <w:bCs/>
                <w:noProof/>
                <w:sz w:val="24"/>
                <w:szCs w:val="24"/>
              </w:rPr>
              <w:t>Feedback Considerations &amp; Boilerplate Feedback</w:t>
            </w:r>
            <w:r w:rsidR="00394179" w:rsidRPr="00E95A80">
              <w:rPr>
                <w:b/>
                <w:bCs/>
                <w:noProof/>
                <w:webHidden/>
                <w:sz w:val="24"/>
                <w:szCs w:val="24"/>
              </w:rPr>
              <w:tab/>
            </w:r>
            <w:r w:rsidR="004930A3" w:rsidRPr="00E95A80">
              <w:rPr>
                <w:b/>
                <w:bCs/>
                <w:noProof/>
                <w:webHidden/>
                <w:sz w:val="24"/>
                <w:szCs w:val="24"/>
              </w:rPr>
              <w:t>6</w:t>
            </w:r>
          </w:hyperlink>
        </w:p>
        <w:p w14:paraId="75AC2ADF" w14:textId="5C7F4BDA" w:rsidR="00394179" w:rsidRPr="00E95A80" w:rsidRDefault="00000000" w:rsidP="00F8647D">
          <w:pPr>
            <w:pStyle w:val="TOC3"/>
            <w:tabs>
              <w:tab w:val="right" w:leader="dot" w:pos="10070"/>
            </w:tabs>
            <w:ind w:left="720"/>
            <w:rPr>
              <w:rFonts w:asciiTheme="minorHAnsi" w:eastAsiaTheme="minorEastAsia" w:hAnsiTheme="minorHAnsi" w:cstheme="minorBidi"/>
              <w:noProof/>
              <w:sz w:val="24"/>
              <w:szCs w:val="24"/>
            </w:rPr>
          </w:pPr>
          <w:hyperlink w:anchor="_Toc139015091" w:history="1">
            <w:r w:rsidR="00394179" w:rsidRPr="00E95A80">
              <w:rPr>
                <w:rStyle w:val="Hyperlink"/>
                <w:noProof/>
                <w:sz w:val="24"/>
                <w:szCs w:val="24"/>
              </w:rPr>
              <w:t>Program Description</w:t>
            </w:r>
            <w:r w:rsidR="00394179" w:rsidRPr="00E95A80">
              <w:rPr>
                <w:noProof/>
                <w:webHidden/>
                <w:sz w:val="24"/>
                <w:szCs w:val="24"/>
              </w:rPr>
              <w:tab/>
            </w:r>
            <w:r w:rsidR="004930A3" w:rsidRPr="00E95A80">
              <w:rPr>
                <w:noProof/>
                <w:webHidden/>
                <w:sz w:val="24"/>
                <w:szCs w:val="24"/>
              </w:rPr>
              <w:t>6</w:t>
            </w:r>
          </w:hyperlink>
        </w:p>
        <w:p w14:paraId="7C73B8CD" w14:textId="4B5BB94E" w:rsidR="00394179" w:rsidRPr="00E95A80" w:rsidRDefault="00000000" w:rsidP="00F8647D">
          <w:pPr>
            <w:pStyle w:val="TOC3"/>
            <w:tabs>
              <w:tab w:val="right" w:leader="dot" w:pos="10070"/>
            </w:tabs>
            <w:ind w:left="720"/>
            <w:rPr>
              <w:rFonts w:asciiTheme="minorHAnsi" w:eastAsiaTheme="minorEastAsia" w:hAnsiTheme="minorHAnsi" w:cstheme="minorBidi"/>
              <w:noProof/>
              <w:sz w:val="24"/>
              <w:szCs w:val="24"/>
            </w:rPr>
          </w:pPr>
          <w:hyperlink w:anchor="_Toc139015094" w:history="1">
            <w:r w:rsidR="00394179" w:rsidRPr="00E95A80">
              <w:rPr>
                <w:rStyle w:val="Hyperlink"/>
                <w:noProof/>
                <w:sz w:val="24"/>
                <w:szCs w:val="24"/>
              </w:rPr>
              <w:t>Program Learning Outcomes (PLOs)</w:t>
            </w:r>
            <w:r w:rsidR="00394179" w:rsidRPr="00E95A80">
              <w:rPr>
                <w:noProof/>
                <w:webHidden/>
                <w:sz w:val="24"/>
                <w:szCs w:val="24"/>
              </w:rPr>
              <w:tab/>
            </w:r>
            <w:r w:rsidR="004930A3" w:rsidRPr="00E95A80">
              <w:rPr>
                <w:noProof/>
                <w:webHidden/>
                <w:sz w:val="24"/>
                <w:szCs w:val="24"/>
              </w:rPr>
              <w:t>8</w:t>
            </w:r>
          </w:hyperlink>
        </w:p>
        <w:p w14:paraId="69D554FC" w14:textId="7DBF47B3" w:rsidR="00394179" w:rsidRPr="00E95A80" w:rsidRDefault="00000000" w:rsidP="00F8647D">
          <w:pPr>
            <w:pStyle w:val="TOC3"/>
            <w:tabs>
              <w:tab w:val="right" w:leader="dot" w:pos="10070"/>
            </w:tabs>
            <w:ind w:left="720"/>
            <w:rPr>
              <w:rFonts w:asciiTheme="minorHAnsi" w:eastAsiaTheme="minorEastAsia" w:hAnsiTheme="minorHAnsi" w:cstheme="minorBidi"/>
              <w:noProof/>
              <w:sz w:val="24"/>
              <w:szCs w:val="24"/>
            </w:rPr>
          </w:pPr>
          <w:hyperlink w:anchor="_Toc139015097" w:history="1">
            <w:r w:rsidR="00394179" w:rsidRPr="00E95A80">
              <w:rPr>
                <w:rStyle w:val="Hyperlink"/>
                <w:noProof/>
                <w:sz w:val="24"/>
                <w:szCs w:val="24"/>
              </w:rPr>
              <w:t>Measures</w:t>
            </w:r>
            <w:r w:rsidR="00394179" w:rsidRPr="00E95A80">
              <w:rPr>
                <w:noProof/>
                <w:webHidden/>
                <w:sz w:val="24"/>
                <w:szCs w:val="24"/>
              </w:rPr>
              <w:tab/>
            </w:r>
            <w:r w:rsidR="004930A3" w:rsidRPr="00E95A80">
              <w:rPr>
                <w:noProof/>
                <w:webHidden/>
                <w:sz w:val="24"/>
                <w:szCs w:val="24"/>
              </w:rPr>
              <w:t>10</w:t>
            </w:r>
          </w:hyperlink>
        </w:p>
        <w:p w14:paraId="2DE7C221" w14:textId="4A263576" w:rsidR="00394179" w:rsidRPr="00E95A80" w:rsidRDefault="00000000" w:rsidP="00F8647D">
          <w:pPr>
            <w:pStyle w:val="TOC3"/>
            <w:tabs>
              <w:tab w:val="right" w:leader="dot" w:pos="10070"/>
            </w:tabs>
            <w:ind w:left="720"/>
            <w:rPr>
              <w:rFonts w:asciiTheme="minorHAnsi" w:eastAsiaTheme="minorEastAsia" w:hAnsiTheme="minorHAnsi" w:cstheme="minorBidi"/>
              <w:noProof/>
              <w:sz w:val="24"/>
              <w:szCs w:val="24"/>
            </w:rPr>
          </w:pPr>
          <w:hyperlink w:anchor="_Toc139015100" w:history="1">
            <w:r w:rsidR="00394179" w:rsidRPr="00E95A80">
              <w:rPr>
                <w:rStyle w:val="Hyperlink"/>
                <w:noProof/>
                <w:sz w:val="24"/>
                <w:szCs w:val="24"/>
              </w:rPr>
              <w:t>Targets</w:t>
            </w:r>
            <w:r w:rsidR="00394179" w:rsidRPr="00E95A80">
              <w:rPr>
                <w:noProof/>
                <w:webHidden/>
                <w:sz w:val="24"/>
                <w:szCs w:val="24"/>
              </w:rPr>
              <w:tab/>
            </w:r>
            <w:r w:rsidR="00394179" w:rsidRPr="00E95A80">
              <w:rPr>
                <w:noProof/>
                <w:webHidden/>
                <w:sz w:val="24"/>
                <w:szCs w:val="24"/>
              </w:rPr>
              <w:fldChar w:fldCharType="begin"/>
            </w:r>
            <w:r w:rsidR="00394179" w:rsidRPr="00E95A80">
              <w:rPr>
                <w:noProof/>
                <w:webHidden/>
                <w:sz w:val="24"/>
                <w:szCs w:val="24"/>
              </w:rPr>
              <w:instrText xml:space="preserve"> PAGEREF _Toc139015100 \h </w:instrText>
            </w:r>
            <w:r w:rsidR="00394179" w:rsidRPr="00E95A80">
              <w:rPr>
                <w:noProof/>
                <w:webHidden/>
                <w:sz w:val="24"/>
                <w:szCs w:val="24"/>
              </w:rPr>
            </w:r>
            <w:r w:rsidR="00394179" w:rsidRPr="00E95A80">
              <w:rPr>
                <w:noProof/>
                <w:webHidden/>
                <w:sz w:val="24"/>
                <w:szCs w:val="24"/>
              </w:rPr>
              <w:fldChar w:fldCharType="separate"/>
            </w:r>
            <w:r w:rsidR="00CD5574" w:rsidRPr="00E95A80">
              <w:rPr>
                <w:noProof/>
                <w:webHidden/>
                <w:sz w:val="24"/>
                <w:szCs w:val="24"/>
              </w:rPr>
              <w:t>1</w:t>
            </w:r>
            <w:r w:rsidR="004930A3" w:rsidRPr="00E95A80">
              <w:rPr>
                <w:noProof/>
                <w:webHidden/>
                <w:sz w:val="24"/>
                <w:szCs w:val="24"/>
              </w:rPr>
              <w:t>4</w:t>
            </w:r>
            <w:r w:rsidR="00394179" w:rsidRPr="00E95A80">
              <w:rPr>
                <w:noProof/>
                <w:webHidden/>
                <w:sz w:val="24"/>
                <w:szCs w:val="24"/>
              </w:rPr>
              <w:fldChar w:fldCharType="end"/>
            </w:r>
          </w:hyperlink>
        </w:p>
        <w:p w14:paraId="6CADBCD8" w14:textId="755F189F" w:rsidR="00394179" w:rsidRPr="00E95A80" w:rsidRDefault="00000000" w:rsidP="00F8647D">
          <w:pPr>
            <w:pStyle w:val="TOC3"/>
            <w:tabs>
              <w:tab w:val="right" w:leader="dot" w:pos="10070"/>
            </w:tabs>
            <w:ind w:left="720"/>
            <w:rPr>
              <w:rFonts w:asciiTheme="minorHAnsi" w:eastAsiaTheme="minorEastAsia" w:hAnsiTheme="minorHAnsi" w:cstheme="minorBidi"/>
              <w:noProof/>
              <w:sz w:val="24"/>
              <w:szCs w:val="24"/>
            </w:rPr>
          </w:pPr>
          <w:hyperlink w:anchor="_Toc139015103" w:history="1">
            <w:r w:rsidR="00394179" w:rsidRPr="00E95A80">
              <w:rPr>
                <w:rStyle w:val="Hyperlink"/>
                <w:noProof/>
                <w:sz w:val="24"/>
                <w:szCs w:val="24"/>
              </w:rPr>
              <w:t>Findings</w:t>
            </w:r>
            <w:r w:rsidR="00394179" w:rsidRPr="00E95A80">
              <w:rPr>
                <w:noProof/>
                <w:webHidden/>
                <w:sz w:val="24"/>
                <w:szCs w:val="24"/>
              </w:rPr>
              <w:tab/>
            </w:r>
            <w:r w:rsidR="00394179" w:rsidRPr="00E95A80">
              <w:rPr>
                <w:noProof/>
                <w:webHidden/>
                <w:sz w:val="24"/>
                <w:szCs w:val="24"/>
              </w:rPr>
              <w:fldChar w:fldCharType="begin"/>
            </w:r>
            <w:r w:rsidR="00394179" w:rsidRPr="00E95A80">
              <w:rPr>
                <w:noProof/>
                <w:webHidden/>
                <w:sz w:val="24"/>
                <w:szCs w:val="24"/>
              </w:rPr>
              <w:instrText xml:space="preserve"> PAGEREF _Toc139015103 \h </w:instrText>
            </w:r>
            <w:r w:rsidR="00394179" w:rsidRPr="00E95A80">
              <w:rPr>
                <w:noProof/>
                <w:webHidden/>
                <w:sz w:val="24"/>
                <w:szCs w:val="24"/>
              </w:rPr>
            </w:r>
            <w:r w:rsidR="00394179" w:rsidRPr="00E95A80">
              <w:rPr>
                <w:noProof/>
                <w:webHidden/>
                <w:sz w:val="24"/>
                <w:szCs w:val="24"/>
              </w:rPr>
              <w:fldChar w:fldCharType="separate"/>
            </w:r>
            <w:r w:rsidR="00CD5574" w:rsidRPr="00E95A80">
              <w:rPr>
                <w:noProof/>
                <w:webHidden/>
                <w:sz w:val="24"/>
                <w:szCs w:val="24"/>
              </w:rPr>
              <w:t>1</w:t>
            </w:r>
            <w:r w:rsidR="004930A3" w:rsidRPr="00E95A80">
              <w:rPr>
                <w:noProof/>
                <w:webHidden/>
                <w:sz w:val="24"/>
                <w:szCs w:val="24"/>
              </w:rPr>
              <w:t>6</w:t>
            </w:r>
            <w:r w:rsidR="00394179" w:rsidRPr="00E95A80">
              <w:rPr>
                <w:noProof/>
                <w:webHidden/>
                <w:sz w:val="24"/>
                <w:szCs w:val="24"/>
              </w:rPr>
              <w:fldChar w:fldCharType="end"/>
            </w:r>
          </w:hyperlink>
        </w:p>
        <w:p w14:paraId="68BD4947" w14:textId="5BA8656F" w:rsidR="00394179" w:rsidRPr="00E95A80" w:rsidRDefault="00000000" w:rsidP="00F8647D">
          <w:pPr>
            <w:pStyle w:val="TOC3"/>
            <w:tabs>
              <w:tab w:val="right" w:leader="dot" w:pos="10070"/>
            </w:tabs>
            <w:ind w:left="720"/>
            <w:rPr>
              <w:rFonts w:asciiTheme="minorHAnsi" w:eastAsiaTheme="minorEastAsia" w:hAnsiTheme="minorHAnsi" w:cstheme="minorBidi"/>
              <w:noProof/>
              <w:sz w:val="24"/>
              <w:szCs w:val="24"/>
            </w:rPr>
          </w:pPr>
          <w:hyperlink w:anchor="_Toc139015106" w:history="1">
            <w:r w:rsidR="00394179" w:rsidRPr="00E95A80">
              <w:rPr>
                <w:rStyle w:val="Hyperlink"/>
                <w:noProof/>
                <w:sz w:val="24"/>
                <w:szCs w:val="24"/>
              </w:rPr>
              <w:t>Use of Results (Data-Informed Actions)</w:t>
            </w:r>
            <w:r w:rsidR="00394179" w:rsidRPr="00E95A80">
              <w:rPr>
                <w:noProof/>
                <w:webHidden/>
                <w:sz w:val="24"/>
                <w:szCs w:val="24"/>
              </w:rPr>
              <w:tab/>
            </w:r>
            <w:r w:rsidR="004930A3" w:rsidRPr="00E95A80">
              <w:rPr>
                <w:noProof/>
                <w:webHidden/>
                <w:sz w:val="24"/>
                <w:szCs w:val="24"/>
              </w:rPr>
              <w:t>18</w:t>
            </w:r>
          </w:hyperlink>
        </w:p>
        <w:p w14:paraId="6217D88D" w14:textId="75DCAFDE" w:rsidR="00394179" w:rsidRPr="00E95A80" w:rsidRDefault="00000000" w:rsidP="00F8647D">
          <w:pPr>
            <w:pStyle w:val="TOC3"/>
            <w:tabs>
              <w:tab w:val="right" w:leader="dot" w:pos="10070"/>
            </w:tabs>
            <w:ind w:left="720"/>
            <w:rPr>
              <w:rFonts w:asciiTheme="minorHAnsi" w:eastAsiaTheme="minorEastAsia" w:hAnsiTheme="minorHAnsi" w:cstheme="minorBidi"/>
              <w:noProof/>
              <w:sz w:val="24"/>
              <w:szCs w:val="24"/>
            </w:rPr>
          </w:pPr>
          <w:hyperlink w:anchor="_Toc139015109" w:history="1">
            <w:r w:rsidR="00394179" w:rsidRPr="00E95A80">
              <w:rPr>
                <w:rStyle w:val="Hyperlink"/>
                <w:noProof/>
                <w:sz w:val="24"/>
                <w:szCs w:val="24"/>
              </w:rPr>
              <w:t>Status Update on a Previously Identified Action (Closing the Loop)</w:t>
            </w:r>
            <w:r w:rsidR="00394179" w:rsidRPr="00E95A80">
              <w:rPr>
                <w:noProof/>
                <w:webHidden/>
                <w:sz w:val="24"/>
                <w:szCs w:val="24"/>
              </w:rPr>
              <w:tab/>
            </w:r>
            <w:r w:rsidR="004930A3" w:rsidRPr="00E95A80">
              <w:rPr>
                <w:noProof/>
                <w:webHidden/>
                <w:sz w:val="24"/>
                <w:szCs w:val="24"/>
              </w:rPr>
              <w:t>20</w:t>
            </w:r>
          </w:hyperlink>
        </w:p>
        <w:p w14:paraId="026FE961" w14:textId="0C1F2263" w:rsidR="00AE2E0F" w:rsidRPr="00E95A80" w:rsidRDefault="00394179">
          <w:pPr>
            <w:rPr>
              <w:sz w:val="24"/>
              <w:szCs w:val="24"/>
            </w:rPr>
          </w:pPr>
          <w:r w:rsidRPr="00E95A80">
            <w:rPr>
              <w:b/>
              <w:bCs/>
              <w:noProof/>
              <w:sz w:val="24"/>
              <w:szCs w:val="24"/>
            </w:rPr>
            <w:fldChar w:fldCharType="end"/>
          </w:r>
        </w:p>
      </w:sdtContent>
    </w:sdt>
    <w:p w14:paraId="27070607" w14:textId="77777777" w:rsidR="007C39D0" w:rsidRDefault="007C39D0">
      <w:pPr>
        <w:jc w:val="center"/>
        <w:rPr>
          <w:b/>
          <w:sz w:val="28"/>
          <w:szCs w:val="28"/>
        </w:rPr>
        <w:sectPr w:rsidR="007C39D0" w:rsidSect="007C39D0">
          <w:headerReference w:type="default" r:id="rId10"/>
          <w:footerReference w:type="default" r:id="rId11"/>
          <w:pgSz w:w="12240" w:h="15840"/>
          <w:pgMar w:top="1080" w:right="1080" w:bottom="1080" w:left="1080" w:header="720" w:footer="720" w:gutter="0"/>
          <w:pgNumType w:fmt="lowerRoman" w:start="1"/>
          <w:cols w:space="720"/>
          <w:titlePg/>
          <w:docGrid w:linePitch="299"/>
        </w:sectPr>
      </w:pPr>
      <w:bookmarkStart w:id="2" w:name="_heading=h.3znysh7" w:colFirst="0" w:colLast="0"/>
      <w:bookmarkEnd w:id="2"/>
    </w:p>
    <w:p w14:paraId="5DF7C53E" w14:textId="77777777" w:rsidR="00AE2E0F" w:rsidRDefault="00AE2E0F">
      <w:pPr>
        <w:jc w:val="center"/>
        <w:rPr>
          <w:b/>
          <w:sz w:val="28"/>
          <w:szCs w:val="28"/>
        </w:rPr>
      </w:pPr>
    </w:p>
    <w:p w14:paraId="0556B418" w14:textId="77777777" w:rsidR="00AE2E0F" w:rsidRDefault="00000000" w:rsidP="00751BFB">
      <w:pPr>
        <w:pStyle w:val="Head1"/>
      </w:pPr>
      <w:bookmarkStart w:id="3" w:name="_Toc139015081"/>
      <w:r>
        <w:t>Introduction</w:t>
      </w:r>
      <w:bookmarkEnd w:id="3"/>
      <w:r>
        <w:br/>
      </w:r>
    </w:p>
    <w:p w14:paraId="6A47A4A7" w14:textId="77777777" w:rsidR="00AE2E0F" w:rsidRDefault="00000000" w:rsidP="00394179">
      <w:pPr>
        <w:pStyle w:val="Head2"/>
      </w:pPr>
      <w:bookmarkStart w:id="4" w:name="_Toc139015082"/>
      <w:r>
        <w:t>The Liaison Role in the Assessment Process</w:t>
      </w:r>
      <w:bookmarkEnd w:id="4"/>
    </w:p>
    <w:p w14:paraId="598493C0" w14:textId="77777777" w:rsidR="00AE2E0F" w:rsidRDefault="00000000">
      <w:pPr>
        <w:rPr>
          <w:sz w:val="24"/>
          <w:szCs w:val="24"/>
        </w:rPr>
      </w:pPr>
      <w:r>
        <w:rPr>
          <w:sz w:val="24"/>
          <w:szCs w:val="24"/>
        </w:rPr>
        <w:t xml:space="preserve">As Assessment Liaisons you serve </w:t>
      </w:r>
      <w:proofErr w:type="gramStart"/>
      <w:r>
        <w:rPr>
          <w:sz w:val="24"/>
          <w:szCs w:val="24"/>
        </w:rPr>
        <w:t>an important role</w:t>
      </w:r>
      <w:proofErr w:type="gramEnd"/>
      <w:r>
        <w:rPr>
          <w:sz w:val="24"/>
          <w:szCs w:val="24"/>
        </w:rPr>
        <w:t xml:space="preserve"> to the academic programs in your college, school, or campus, and to OIEE as an intermediary to programs for communication about assessment. The role of the Liaison is as follows:</w:t>
      </w:r>
    </w:p>
    <w:p w14:paraId="4E251AF8" w14:textId="77777777" w:rsidR="00AE2E0F" w:rsidRDefault="00000000">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Provide feedback and guidance to programs on the Assessment Plan and </w:t>
      </w:r>
      <w:proofErr w:type="gramStart"/>
      <w:r>
        <w:rPr>
          <w:color w:val="000000"/>
          <w:sz w:val="24"/>
          <w:szCs w:val="24"/>
        </w:rPr>
        <w:t>Report;</w:t>
      </w:r>
      <w:proofErr w:type="gramEnd"/>
    </w:p>
    <w:p w14:paraId="00887D5B" w14:textId="77777777" w:rsidR="00AE2E0F" w:rsidRDefault="00000000">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Reinforce the importance of complete and timely Assessment Reports for purposes of compliance; and, </w:t>
      </w:r>
    </w:p>
    <w:p w14:paraId="0F3DB6B2" w14:textId="77777777" w:rsidR="00AE2E0F" w:rsidRDefault="00000000">
      <w:pPr>
        <w:numPr>
          <w:ilvl w:val="0"/>
          <w:numId w:val="2"/>
        </w:numPr>
        <w:pBdr>
          <w:top w:val="nil"/>
          <w:left w:val="nil"/>
          <w:bottom w:val="nil"/>
          <w:right w:val="nil"/>
          <w:between w:val="nil"/>
        </w:pBdr>
        <w:rPr>
          <w:color w:val="000000"/>
          <w:sz w:val="24"/>
          <w:szCs w:val="24"/>
        </w:rPr>
      </w:pPr>
      <w:r>
        <w:rPr>
          <w:color w:val="000000"/>
          <w:sz w:val="24"/>
          <w:szCs w:val="24"/>
        </w:rPr>
        <w:t>Provide updates on program changes, program coordinator access, and mode of delivery changes to OIEE.</w:t>
      </w:r>
      <w:r>
        <w:rPr>
          <w:color w:val="000000"/>
          <w:sz w:val="24"/>
          <w:szCs w:val="24"/>
        </w:rPr>
        <w:br/>
      </w:r>
    </w:p>
    <w:p w14:paraId="4D968BB4" w14:textId="77777777" w:rsidR="00AE2E0F" w:rsidRDefault="00000000" w:rsidP="00394179">
      <w:pPr>
        <w:pStyle w:val="Head2"/>
      </w:pPr>
      <w:bookmarkStart w:id="5" w:name="_Toc139015083"/>
      <w:r>
        <w:t>How to Use This Manual</w:t>
      </w:r>
      <w:bookmarkEnd w:id="5"/>
    </w:p>
    <w:p w14:paraId="237A50D8" w14:textId="07AF4A37" w:rsidR="00AE2E0F" w:rsidRDefault="00000000">
      <w:pPr>
        <w:rPr>
          <w:sz w:val="24"/>
          <w:szCs w:val="24"/>
        </w:rPr>
      </w:pPr>
      <w:r>
        <w:rPr>
          <w:sz w:val="24"/>
          <w:szCs w:val="24"/>
        </w:rPr>
        <w:t xml:space="preserve">This manual explains the feedback process and includes specific guidance on providing feedback in each section of the Assessment Plan and Report. The tables in the </w:t>
      </w:r>
      <w:r>
        <w:rPr>
          <w:i/>
          <w:sz w:val="24"/>
          <w:szCs w:val="24"/>
        </w:rPr>
        <w:t>Feedback Considerations &amp; Boilerplate Feedback</w:t>
      </w:r>
      <w:r>
        <w:rPr>
          <w:sz w:val="24"/>
          <w:szCs w:val="24"/>
        </w:rPr>
        <w:t xml:space="preserve"> section include frequently cited areas for Plan and Report improvement and the corresponding feedback that can </w:t>
      </w:r>
      <w:proofErr w:type="gramStart"/>
      <w:r>
        <w:rPr>
          <w:sz w:val="24"/>
          <w:szCs w:val="24"/>
        </w:rPr>
        <w:t>be copy/pasted</w:t>
      </w:r>
      <w:proofErr w:type="gramEnd"/>
      <w:r>
        <w:rPr>
          <w:sz w:val="24"/>
          <w:szCs w:val="24"/>
        </w:rPr>
        <w:t xml:space="preserve"> into the feedback text boxes in </w:t>
      </w:r>
      <w:r w:rsidR="00C87F25">
        <w:rPr>
          <w:sz w:val="24"/>
          <w:szCs w:val="24"/>
        </w:rPr>
        <w:t>HelioCampus (formerly AEFIS)</w:t>
      </w:r>
      <w:r>
        <w:rPr>
          <w:sz w:val="24"/>
          <w:szCs w:val="24"/>
        </w:rPr>
        <w:t xml:space="preserve">. </w:t>
      </w:r>
    </w:p>
    <w:p w14:paraId="267C458A" w14:textId="77777777" w:rsidR="00AE2E0F" w:rsidRDefault="00000000">
      <w:pPr>
        <w:spacing w:after="0" w:line="240" w:lineRule="auto"/>
        <w:rPr>
          <w:sz w:val="24"/>
          <w:szCs w:val="24"/>
        </w:rPr>
      </w:pPr>
      <w:r>
        <w:rPr>
          <w:sz w:val="24"/>
          <w:szCs w:val="24"/>
        </w:rPr>
        <w:t xml:space="preserve">You </w:t>
      </w:r>
      <w:proofErr w:type="gramStart"/>
      <w:r>
        <w:rPr>
          <w:sz w:val="24"/>
          <w:szCs w:val="24"/>
        </w:rPr>
        <w:t xml:space="preserve">are </w:t>
      </w:r>
      <w:r>
        <w:rPr>
          <w:sz w:val="24"/>
          <w:szCs w:val="24"/>
          <w:u w:val="single"/>
        </w:rPr>
        <w:t>not required</w:t>
      </w:r>
      <w:proofErr w:type="gramEnd"/>
      <w:r>
        <w:rPr>
          <w:sz w:val="24"/>
          <w:szCs w:val="24"/>
        </w:rPr>
        <w:t xml:space="preserve"> to use this feedback verbatim. The feedback may </w:t>
      </w:r>
      <w:proofErr w:type="gramStart"/>
      <w:r>
        <w:rPr>
          <w:sz w:val="24"/>
          <w:szCs w:val="24"/>
        </w:rPr>
        <w:t>be tweaked</w:t>
      </w:r>
      <w:proofErr w:type="gramEnd"/>
      <w:r>
        <w:rPr>
          <w:sz w:val="24"/>
          <w:szCs w:val="24"/>
        </w:rPr>
        <w:t xml:space="preserve"> as necessary, and more specific feedback may be provided in program forms that might require more guidance. </w:t>
      </w:r>
      <w:proofErr w:type="gramStart"/>
      <w:r>
        <w:rPr>
          <w:sz w:val="24"/>
          <w:szCs w:val="24"/>
        </w:rPr>
        <w:t>Ultimately these</w:t>
      </w:r>
      <w:proofErr w:type="gramEnd"/>
      <w:r>
        <w:rPr>
          <w:sz w:val="24"/>
          <w:szCs w:val="24"/>
        </w:rPr>
        <w:t xml:space="preserve"> boilerplate statements are meant to support you in your role by streamlining the feedback process.</w:t>
      </w:r>
      <w:r>
        <w:rPr>
          <w:sz w:val="24"/>
          <w:szCs w:val="24"/>
        </w:rPr>
        <w:br/>
      </w:r>
      <w:r>
        <w:rPr>
          <w:sz w:val="24"/>
          <w:szCs w:val="24"/>
        </w:rPr>
        <w:br/>
      </w:r>
    </w:p>
    <w:p w14:paraId="08847529" w14:textId="77777777" w:rsidR="00AE2E0F" w:rsidRDefault="00000000">
      <w:pPr>
        <w:rPr>
          <w:sz w:val="24"/>
          <w:szCs w:val="24"/>
        </w:rPr>
      </w:pPr>
      <w:r>
        <w:br w:type="page"/>
      </w:r>
    </w:p>
    <w:p w14:paraId="5C8F57F2" w14:textId="5B37F8AD" w:rsidR="00AE2E0F" w:rsidRDefault="00000000" w:rsidP="00751BFB">
      <w:pPr>
        <w:pStyle w:val="Head1"/>
      </w:pPr>
      <w:r>
        <w:lastRenderedPageBreak/>
        <w:br/>
      </w:r>
      <w:bookmarkStart w:id="6" w:name="_Toc139015084"/>
      <w:r>
        <w:t xml:space="preserve">Providing Assessment Feedback in </w:t>
      </w:r>
      <w:bookmarkEnd w:id="6"/>
      <w:r w:rsidR="006C52CF">
        <w:t>HelioCampus</w:t>
      </w:r>
      <w:r w:rsidR="00C87F25">
        <w:t xml:space="preserve"> (Formerly AEFIS)</w:t>
      </w:r>
      <w:r w:rsidR="009C54F4">
        <w:br/>
      </w:r>
    </w:p>
    <w:p w14:paraId="022DC5A5" w14:textId="782832B8" w:rsidR="00AE2E0F" w:rsidRDefault="00000000" w:rsidP="00394179">
      <w:pPr>
        <w:pStyle w:val="Head2"/>
      </w:pPr>
      <w:bookmarkStart w:id="7" w:name="_heading=h.2et92p0" w:colFirst="0" w:colLast="0"/>
      <w:bookmarkStart w:id="8" w:name="_Toc139015085"/>
      <w:bookmarkEnd w:id="7"/>
      <w:r>
        <w:t>Types of Feedback</w:t>
      </w:r>
      <w:bookmarkEnd w:id="8"/>
    </w:p>
    <w:p w14:paraId="3103FF8B" w14:textId="77777777" w:rsidR="00AE2E0F" w:rsidRDefault="00000000">
      <w:pPr>
        <w:ind w:left="576"/>
        <w:rPr>
          <w:sz w:val="24"/>
          <w:szCs w:val="24"/>
        </w:rPr>
      </w:pPr>
      <w:r>
        <w:rPr>
          <w:sz w:val="24"/>
          <w:szCs w:val="24"/>
        </w:rPr>
        <w:t>Feedback in the program assessment review process takes two forms:</w:t>
      </w:r>
    </w:p>
    <w:p w14:paraId="016F3E9C" w14:textId="77777777" w:rsidR="00AE2E0F" w:rsidRDefault="00000000">
      <w:pPr>
        <w:numPr>
          <w:ilvl w:val="0"/>
          <w:numId w:val="8"/>
        </w:numPr>
        <w:pBdr>
          <w:top w:val="nil"/>
          <w:left w:val="nil"/>
          <w:bottom w:val="nil"/>
          <w:right w:val="nil"/>
          <w:between w:val="nil"/>
        </w:pBdr>
        <w:ind w:left="1080"/>
        <w:rPr>
          <w:color w:val="000000"/>
          <w:sz w:val="24"/>
          <w:szCs w:val="24"/>
        </w:rPr>
      </w:pPr>
      <w:r>
        <w:rPr>
          <w:color w:val="000000"/>
          <w:sz w:val="24"/>
          <w:szCs w:val="24"/>
        </w:rPr>
        <w:t xml:space="preserve">Categorical Dropdown: </w:t>
      </w:r>
      <w:r>
        <w:rPr>
          <w:i/>
          <w:color w:val="000000"/>
          <w:sz w:val="24"/>
          <w:szCs w:val="24"/>
        </w:rPr>
        <w:t>Yes, No, Not Applicable</w:t>
      </w:r>
    </w:p>
    <w:p w14:paraId="23C19940" w14:textId="77777777" w:rsidR="00AE2E0F" w:rsidRDefault="00000000">
      <w:pPr>
        <w:pBdr>
          <w:top w:val="nil"/>
          <w:left w:val="nil"/>
          <w:bottom w:val="nil"/>
          <w:right w:val="nil"/>
          <w:between w:val="nil"/>
        </w:pBdr>
        <w:ind w:left="1080"/>
        <w:rPr>
          <w:color w:val="000000"/>
          <w:sz w:val="24"/>
          <w:szCs w:val="24"/>
        </w:rPr>
      </w:pPr>
      <w:proofErr w:type="gramStart"/>
      <w:r>
        <w:rPr>
          <w:i/>
          <w:color w:val="000000"/>
          <w:sz w:val="24"/>
          <w:szCs w:val="24"/>
        </w:rPr>
        <w:t>Yes</w:t>
      </w:r>
      <w:proofErr w:type="gramEnd"/>
      <w:r>
        <w:rPr>
          <w:color w:val="000000"/>
          <w:sz w:val="24"/>
          <w:szCs w:val="24"/>
        </w:rPr>
        <w:t xml:space="preserve"> should be selected only in cases where the criterion is completely fulfilled. </w:t>
      </w:r>
      <w:r>
        <w:rPr>
          <w:i/>
          <w:color w:val="000000"/>
          <w:sz w:val="24"/>
          <w:szCs w:val="24"/>
        </w:rPr>
        <w:t>Not Applicable</w:t>
      </w:r>
      <w:r>
        <w:rPr>
          <w:color w:val="000000"/>
          <w:sz w:val="24"/>
          <w:szCs w:val="24"/>
        </w:rPr>
        <w:t xml:space="preserve"> option should </w:t>
      </w:r>
      <w:proofErr w:type="gramStart"/>
      <w:r>
        <w:rPr>
          <w:color w:val="000000"/>
          <w:sz w:val="24"/>
          <w:szCs w:val="24"/>
        </w:rPr>
        <w:t>be used</w:t>
      </w:r>
      <w:proofErr w:type="gramEnd"/>
      <w:r>
        <w:rPr>
          <w:color w:val="000000"/>
          <w:sz w:val="24"/>
          <w:szCs w:val="24"/>
        </w:rPr>
        <w:t xml:space="preserve"> in instances where a particular criterion is not relevant to the PLO, measure, finding, etc. </w:t>
      </w:r>
    </w:p>
    <w:p w14:paraId="2F36F68D" w14:textId="77777777" w:rsidR="00F06F68" w:rsidRDefault="00000000">
      <w:pPr>
        <w:pBdr>
          <w:top w:val="nil"/>
          <w:left w:val="nil"/>
          <w:bottom w:val="nil"/>
          <w:right w:val="nil"/>
          <w:between w:val="nil"/>
        </w:pBdr>
        <w:ind w:left="1080"/>
        <w:rPr>
          <w:color w:val="000000"/>
          <w:sz w:val="24"/>
          <w:szCs w:val="24"/>
        </w:rPr>
      </w:pPr>
      <w:r>
        <w:rPr>
          <w:i/>
          <w:color w:val="000000"/>
          <w:sz w:val="24"/>
          <w:szCs w:val="24"/>
        </w:rPr>
        <w:t>For example:</w:t>
      </w:r>
      <w:r>
        <w:rPr>
          <w:color w:val="000000"/>
          <w:sz w:val="24"/>
          <w:szCs w:val="24"/>
        </w:rPr>
        <w:t xml:space="preserve"> An Assessment Plan for a fully face-to-face, College Station-based program is not expected to disaggregate their results by program, geographic location, or mode of delivery, so </w:t>
      </w:r>
      <w:r>
        <w:rPr>
          <w:i/>
          <w:color w:val="000000"/>
          <w:sz w:val="24"/>
          <w:szCs w:val="24"/>
        </w:rPr>
        <w:t xml:space="preserve">Not Applicable </w:t>
      </w:r>
      <w:r>
        <w:rPr>
          <w:color w:val="000000"/>
          <w:sz w:val="24"/>
          <w:szCs w:val="24"/>
        </w:rPr>
        <w:t>is the appropriate selection for that criterion in the Findings section</w:t>
      </w:r>
      <w:proofErr w:type="gramStart"/>
      <w:r>
        <w:rPr>
          <w:color w:val="000000"/>
          <w:sz w:val="24"/>
          <w:szCs w:val="24"/>
        </w:rPr>
        <w:t>.</w:t>
      </w:r>
      <w:r w:rsidR="00F06F68">
        <w:rPr>
          <w:color w:val="000000"/>
          <w:sz w:val="24"/>
          <w:szCs w:val="24"/>
        </w:rPr>
        <w:t xml:space="preserve">  </w:t>
      </w:r>
      <w:proofErr w:type="gramEnd"/>
    </w:p>
    <w:p w14:paraId="5520F707" w14:textId="73556CAC" w:rsidR="00AE2E0F" w:rsidRDefault="00000000" w:rsidP="00F06F68">
      <w:pPr>
        <w:pBdr>
          <w:top w:val="nil"/>
          <w:left w:val="nil"/>
          <w:bottom w:val="nil"/>
          <w:right w:val="nil"/>
          <w:between w:val="nil"/>
        </w:pBdr>
        <w:ind w:left="1080"/>
        <w:jc w:val="center"/>
        <w:rPr>
          <w:color w:val="000000"/>
          <w:sz w:val="24"/>
          <w:szCs w:val="24"/>
        </w:rPr>
      </w:pPr>
      <w:r>
        <w:rPr>
          <w:noProof/>
        </w:rPr>
        <w:drawing>
          <wp:inline distT="0" distB="0" distL="0" distR="0" wp14:anchorId="513E5F32" wp14:editId="51A6AC43">
            <wp:extent cx="2665141" cy="1370630"/>
            <wp:effectExtent l="19050" t="19050" r="20955" b="20320"/>
            <wp:docPr id="10" name="image5.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0" name="image5.png">
                      <a:extLst>
                        <a:ext uri="{C183D7F6-B498-43B3-948B-1728B52AA6E4}">
                          <adec:decorative xmlns:adec="http://schemas.microsoft.com/office/drawing/2017/decorative" val="1"/>
                        </a:ext>
                      </a:extLst>
                    </pic:cNvPr>
                    <pic:cNvPicPr preferRelativeResize="0"/>
                  </pic:nvPicPr>
                  <pic:blipFill>
                    <a:blip r:embed="rId12">
                      <a:extLst>
                        <a:ext uri="{28A0092B-C50C-407E-A947-70E740481C1C}">
                          <a14:useLocalDpi xmlns:a14="http://schemas.microsoft.com/office/drawing/2010/main" val="0"/>
                        </a:ext>
                      </a:extLst>
                    </a:blip>
                    <a:srcRect/>
                    <a:stretch>
                      <a:fillRect/>
                    </a:stretch>
                  </pic:blipFill>
                  <pic:spPr>
                    <a:xfrm>
                      <a:off x="0" y="0"/>
                      <a:ext cx="2665141" cy="1370630"/>
                    </a:xfrm>
                    <a:prstGeom prst="rect">
                      <a:avLst/>
                    </a:prstGeom>
                    <a:ln>
                      <a:solidFill>
                        <a:schemeClr val="tx1">
                          <a:lumMod val="65000"/>
                          <a:lumOff val="35000"/>
                        </a:schemeClr>
                      </a:solidFill>
                    </a:ln>
                  </pic:spPr>
                </pic:pic>
              </a:graphicData>
            </a:graphic>
          </wp:inline>
        </w:drawing>
      </w:r>
    </w:p>
    <w:p w14:paraId="6CB1B785" w14:textId="77777777" w:rsidR="00AE2E0F" w:rsidRDefault="00AE2E0F">
      <w:pPr>
        <w:pBdr>
          <w:top w:val="nil"/>
          <w:left w:val="nil"/>
          <w:bottom w:val="nil"/>
          <w:right w:val="nil"/>
          <w:between w:val="nil"/>
        </w:pBdr>
        <w:ind w:left="1080"/>
        <w:jc w:val="center"/>
        <w:rPr>
          <w:color w:val="000000"/>
          <w:sz w:val="24"/>
          <w:szCs w:val="24"/>
        </w:rPr>
      </w:pPr>
    </w:p>
    <w:p w14:paraId="78DA6818" w14:textId="77777777" w:rsidR="00AE2E0F" w:rsidRDefault="00000000">
      <w:pPr>
        <w:numPr>
          <w:ilvl w:val="0"/>
          <w:numId w:val="8"/>
        </w:numPr>
        <w:pBdr>
          <w:top w:val="nil"/>
          <w:left w:val="nil"/>
          <w:bottom w:val="nil"/>
          <w:right w:val="nil"/>
          <w:between w:val="nil"/>
        </w:pBdr>
        <w:ind w:left="1080"/>
        <w:rPr>
          <w:color w:val="000000"/>
          <w:sz w:val="24"/>
          <w:szCs w:val="24"/>
        </w:rPr>
      </w:pPr>
      <w:r>
        <w:rPr>
          <w:color w:val="000000"/>
          <w:sz w:val="24"/>
          <w:szCs w:val="24"/>
        </w:rPr>
        <w:t>Qualitative</w:t>
      </w:r>
    </w:p>
    <w:p w14:paraId="6DD84771" w14:textId="77777777" w:rsidR="00AE2E0F" w:rsidRDefault="00000000">
      <w:pPr>
        <w:ind w:left="1080"/>
        <w:rPr>
          <w:sz w:val="24"/>
          <w:szCs w:val="24"/>
        </w:rPr>
      </w:pPr>
      <w:bookmarkStart w:id="9" w:name="_heading=h.tyjcwt" w:colFirst="0" w:colLast="0"/>
      <w:bookmarkEnd w:id="9"/>
      <w:r>
        <w:rPr>
          <w:sz w:val="24"/>
          <w:szCs w:val="24"/>
        </w:rPr>
        <w:t xml:space="preserve">Each section of the Plan/Report includes a text box where qualitative feedback can </w:t>
      </w:r>
      <w:proofErr w:type="gramStart"/>
      <w:r>
        <w:rPr>
          <w:sz w:val="24"/>
          <w:szCs w:val="24"/>
        </w:rPr>
        <w:t>be provided</w:t>
      </w:r>
      <w:proofErr w:type="gramEnd"/>
      <w:r>
        <w:rPr>
          <w:sz w:val="24"/>
          <w:szCs w:val="24"/>
        </w:rPr>
        <w:t xml:space="preserve">. OIEE recommends providing qualitative feedback in sections where </w:t>
      </w:r>
      <w:r>
        <w:rPr>
          <w:i/>
          <w:sz w:val="24"/>
          <w:szCs w:val="24"/>
        </w:rPr>
        <w:t>No</w:t>
      </w:r>
      <w:r>
        <w:rPr>
          <w:sz w:val="24"/>
          <w:szCs w:val="24"/>
        </w:rPr>
        <w:t xml:space="preserve"> </w:t>
      </w:r>
      <w:proofErr w:type="gramStart"/>
      <w:r>
        <w:rPr>
          <w:sz w:val="24"/>
          <w:szCs w:val="24"/>
        </w:rPr>
        <w:t>is selected</w:t>
      </w:r>
      <w:proofErr w:type="gramEnd"/>
      <w:r>
        <w:rPr>
          <w:sz w:val="24"/>
          <w:szCs w:val="24"/>
        </w:rPr>
        <w:t xml:space="preserve"> for any of the related criteria. </w:t>
      </w:r>
    </w:p>
    <w:p w14:paraId="1D39BB74" w14:textId="090EED21" w:rsidR="00AE2E0F" w:rsidRDefault="00000000">
      <w:pPr>
        <w:ind w:left="1080"/>
        <w:jc w:val="center"/>
        <w:rPr>
          <w:sz w:val="24"/>
          <w:szCs w:val="24"/>
        </w:rPr>
      </w:pPr>
      <w:r>
        <w:rPr>
          <w:sz w:val="24"/>
          <w:szCs w:val="24"/>
        </w:rPr>
        <w:br/>
      </w:r>
      <w:r>
        <w:rPr>
          <w:noProof/>
        </w:rPr>
        <w:drawing>
          <wp:inline distT="0" distB="0" distL="0" distR="0" wp14:anchorId="30AA63DC" wp14:editId="022B6D25">
            <wp:extent cx="4036695" cy="1649095"/>
            <wp:effectExtent l="19050" t="19050" r="20955" b="27305"/>
            <wp:docPr id="11" name="image3.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1" name="image3.png">
                      <a:extLst>
                        <a:ext uri="{C183D7F6-B498-43B3-948B-1728B52AA6E4}">
                          <adec:decorative xmlns:adec="http://schemas.microsoft.com/office/drawing/2017/decorative" val="1"/>
                        </a:ext>
                      </a:extLst>
                    </pic:cNvPr>
                    <pic:cNvPicPr preferRelativeResize="0"/>
                  </pic:nvPicPr>
                  <pic:blipFill>
                    <a:blip r:embed="rId13">
                      <a:extLst>
                        <a:ext uri="{28A0092B-C50C-407E-A947-70E740481C1C}">
                          <a14:useLocalDpi xmlns:a14="http://schemas.microsoft.com/office/drawing/2010/main" val="0"/>
                        </a:ext>
                      </a:extLst>
                    </a:blip>
                    <a:srcRect/>
                    <a:stretch>
                      <a:fillRect/>
                    </a:stretch>
                  </pic:blipFill>
                  <pic:spPr>
                    <a:xfrm>
                      <a:off x="0" y="0"/>
                      <a:ext cx="4036695" cy="1649095"/>
                    </a:xfrm>
                    <a:prstGeom prst="rect">
                      <a:avLst/>
                    </a:prstGeom>
                    <a:ln>
                      <a:solidFill>
                        <a:schemeClr val="tx1">
                          <a:lumMod val="65000"/>
                          <a:lumOff val="35000"/>
                        </a:schemeClr>
                      </a:solidFill>
                    </a:ln>
                  </pic:spPr>
                </pic:pic>
              </a:graphicData>
            </a:graphic>
          </wp:inline>
        </w:drawing>
      </w:r>
    </w:p>
    <w:p w14:paraId="1CABC728" w14:textId="77777777" w:rsidR="003E5F8B" w:rsidRDefault="003E5F8B">
      <w:pPr>
        <w:ind w:left="1080"/>
        <w:jc w:val="center"/>
        <w:rPr>
          <w:sz w:val="24"/>
          <w:szCs w:val="24"/>
        </w:rPr>
      </w:pPr>
    </w:p>
    <w:p w14:paraId="06924509" w14:textId="2F716E83" w:rsidR="00AE2E0F" w:rsidRDefault="00F06F68" w:rsidP="00394179">
      <w:pPr>
        <w:pStyle w:val="Head2"/>
      </w:pPr>
      <w:bookmarkStart w:id="10" w:name="_Toc139015086"/>
      <w:r>
        <w:lastRenderedPageBreak/>
        <w:t>Tips for Providing Meaningful Qualitative Feedback</w:t>
      </w:r>
      <w:bookmarkEnd w:id="10"/>
    </w:p>
    <w:p w14:paraId="346F1401" w14:textId="4CFF9840" w:rsidR="00AE2E0F" w:rsidRDefault="00C45D21">
      <w:pPr>
        <w:ind w:left="576"/>
        <w:rPr>
          <w:sz w:val="24"/>
          <w:szCs w:val="24"/>
        </w:rPr>
      </w:pPr>
      <w:bookmarkStart w:id="11" w:name="_heading=h.1t3h5sf" w:colFirst="0" w:colLast="0"/>
      <w:bookmarkEnd w:id="11"/>
      <w:r>
        <w:rPr>
          <w:sz w:val="24"/>
          <w:szCs w:val="24"/>
        </w:rPr>
        <w:t xml:space="preserve">As feedback </w:t>
      </w:r>
      <w:proofErr w:type="gramStart"/>
      <w:r>
        <w:rPr>
          <w:sz w:val="24"/>
          <w:szCs w:val="24"/>
        </w:rPr>
        <w:t>is provided</w:t>
      </w:r>
      <w:proofErr w:type="gramEnd"/>
      <w:r>
        <w:rPr>
          <w:sz w:val="24"/>
          <w:szCs w:val="24"/>
        </w:rPr>
        <w:t xml:space="preserve"> in stages, sometimes it may be difficult for Program Coordinators to discern whether certain feedback was provided during the Plan stage or during the Report stage. This is particularly true when feedback </w:t>
      </w:r>
      <w:proofErr w:type="gramStart"/>
      <w:r>
        <w:rPr>
          <w:sz w:val="24"/>
          <w:szCs w:val="24"/>
        </w:rPr>
        <w:t>is updated</w:t>
      </w:r>
      <w:proofErr w:type="gramEnd"/>
      <w:r>
        <w:rPr>
          <w:sz w:val="24"/>
          <w:szCs w:val="24"/>
        </w:rPr>
        <w:t xml:space="preserve"> or added to the Plan sections during the Report stage (at Step 4), which is sometimes necessary when significant changes have been made to the Plan mid-cycle. Confusion may also occur when a form </w:t>
      </w:r>
      <w:proofErr w:type="gramStart"/>
      <w:r>
        <w:rPr>
          <w:sz w:val="24"/>
          <w:szCs w:val="24"/>
        </w:rPr>
        <w:t>is rejected</w:t>
      </w:r>
      <w:proofErr w:type="gramEnd"/>
      <w:r>
        <w:rPr>
          <w:sz w:val="24"/>
          <w:szCs w:val="24"/>
        </w:rPr>
        <w:t xml:space="preserve"> multiple times, each time with added feedback.</w:t>
      </w:r>
    </w:p>
    <w:p w14:paraId="245F4ADF" w14:textId="77777777" w:rsidR="00AE2E0F" w:rsidRDefault="00000000">
      <w:pPr>
        <w:ind w:left="576"/>
        <w:rPr>
          <w:sz w:val="24"/>
          <w:szCs w:val="24"/>
        </w:rPr>
      </w:pPr>
      <w:r>
        <w:rPr>
          <w:sz w:val="24"/>
          <w:szCs w:val="24"/>
        </w:rPr>
        <w:t>OIEE recommends one of two strategies (or a combination of the two) for making the timing of feedback clearer to Program Coordinators:</w:t>
      </w:r>
    </w:p>
    <w:p w14:paraId="76C8250D" w14:textId="77777777" w:rsidR="00AE2E0F" w:rsidRDefault="00000000">
      <w:pPr>
        <w:numPr>
          <w:ilvl w:val="0"/>
          <w:numId w:val="7"/>
        </w:numPr>
        <w:pBdr>
          <w:top w:val="nil"/>
          <w:left w:val="nil"/>
          <w:bottom w:val="nil"/>
          <w:right w:val="nil"/>
          <w:between w:val="nil"/>
        </w:pBdr>
        <w:spacing w:after="0" w:line="240" w:lineRule="auto"/>
        <w:rPr>
          <w:b/>
          <w:color w:val="000000"/>
          <w:sz w:val="24"/>
          <w:szCs w:val="24"/>
        </w:rPr>
      </w:pPr>
      <w:r>
        <w:rPr>
          <w:b/>
          <w:color w:val="000000"/>
          <w:sz w:val="24"/>
          <w:szCs w:val="24"/>
        </w:rPr>
        <w:t>Date the feedback</w:t>
      </w:r>
      <w:r>
        <w:rPr>
          <w:b/>
          <w:color w:val="000000"/>
          <w:sz w:val="24"/>
          <w:szCs w:val="24"/>
        </w:rPr>
        <w:br/>
      </w:r>
    </w:p>
    <w:p w14:paraId="77424DF8" w14:textId="77777777" w:rsidR="00AE2E0F" w:rsidRDefault="00000000">
      <w:pPr>
        <w:ind w:left="1728"/>
        <w:rPr>
          <w:sz w:val="24"/>
          <w:szCs w:val="24"/>
        </w:rPr>
      </w:pPr>
      <w:r>
        <w:rPr>
          <w:sz w:val="24"/>
          <w:szCs w:val="24"/>
        </w:rPr>
        <w:t xml:space="preserve">Example: </w:t>
      </w:r>
    </w:p>
    <w:p w14:paraId="45B612D0" w14:textId="77777777" w:rsidR="00AE2E0F" w:rsidRDefault="00000000">
      <w:pPr>
        <w:ind w:left="1728"/>
        <w:rPr>
          <w:color w:val="000000"/>
          <w:sz w:val="24"/>
          <w:szCs w:val="24"/>
        </w:rPr>
      </w:pPr>
      <w:r>
        <w:rPr>
          <w:i/>
          <w:sz w:val="24"/>
          <w:szCs w:val="24"/>
        </w:rPr>
        <w:t xml:space="preserve">4/15/21: </w:t>
      </w:r>
      <w:r>
        <w:rPr>
          <w:i/>
          <w:color w:val="000000"/>
          <w:sz w:val="24"/>
          <w:szCs w:val="24"/>
        </w:rPr>
        <w:t xml:space="preserve">It </w:t>
      </w:r>
      <w:proofErr w:type="gramStart"/>
      <w:r>
        <w:rPr>
          <w:i/>
          <w:color w:val="000000"/>
          <w:sz w:val="24"/>
          <w:szCs w:val="24"/>
        </w:rPr>
        <w:t>isn’t</w:t>
      </w:r>
      <w:proofErr w:type="gramEnd"/>
      <w:r>
        <w:rPr>
          <w:i/>
          <w:color w:val="000000"/>
          <w:sz w:val="24"/>
          <w:szCs w:val="24"/>
        </w:rPr>
        <w:t xml:space="preserve"> clear how this measure addresses the PLO as defined. Please provide more information to make this alignment clearer.</w:t>
      </w:r>
    </w:p>
    <w:p w14:paraId="74FC88CE" w14:textId="77777777" w:rsidR="00AE2E0F" w:rsidRDefault="00000000">
      <w:pPr>
        <w:ind w:left="1728"/>
        <w:rPr>
          <w:i/>
          <w:sz w:val="24"/>
          <w:szCs w:val="24"/>
        </w:rPr>
      </w:pPr>
      <w:r>
        <w:rPr>
          <w:i/>
          <w:sz w:val="24"/>
          <w:szCs w:val="24"/>
        </w:rPr>
        <w:t>11/10/21:</w:t>
      </w:r>
      <w:r>
        <w:rPr>
          <w:sz w:val="24"/>
          <w:szCs w:val="24"/>
        </w:rPr>
        <w:t xml:space="preserve"> </w:t>
      </w:r>
      <w:r>
        <w:rPr>
          <w:i/>
          <w:sz w:val="24"/>
          <w:szCs w:val="24"/>
        </w:rPr>
        <w:t xml:space="preserve">The update to this section has made the relationship to the PLO and measure </w:t>
      </w:r>
      <w:proofErr w:type="gramStart"/>
      <w:r>
        <w:rPr>
          <w:i/>
          <w:sz w:val="24"/>
          <w:szCs w:val="24"/>
        </w:rPr>
        <w:t>much</w:t>
      </w:r>
      <w:proofErr w:type="gramEnd"/>
      <w:r>
        <w:rPr>
          <w:i/>
          <w:sz w:val="24"/>
          <w:szCs w:val="24"/>
        </w:rPr>
        <w:t xml:space="preserve"> clearer. Nice work!</w:t>
      </w:r>
    </w:p>
    <w:p w14:paraId="17193F79" w14:textId="77777777" w:rsidR="00AE2E0F" w:rsidRDefault="00000000">
      <w:pPr>
        <w:numPr>
          <w:ilvl w:val="0"/>
          <w:numId w:val="7"/>
        </w:numPr>
        <w:pBdr>
          <w:top w:val="nil"/>
          <w:left w:val="nil"/>
          <w:bottom w:val="nil"/>
          <w:right w:val="nil"/>
          <w:between w:val="nil"/>
        </w:pBdr>
        <w:spacing w:after="0" w:line="240" w:lineRule="auto"/>
        <w:rPr>
          <w:b/>
          <w:color w:val="000000"/>
          <w:sz w:val="24"/>
          <w:szCs w:val="24"/>
        </w:rPr>
      </w:pPr>
      <w:r>
        <w:rPr>
          <w:b/>
          <w:color w:val="000000"/>
          <w:sz w:val="24"/>
          <w:szCs w:val="24"/>
        </w:rPr>
        <w:t>Color format the different iterations of feedback</w:t>
      </w:r>
    </w:p>
    <w:p w14:paraId="3EA4C984" w14:textId="77777777" w:rsidR="00AE2E0F" w:rsidRDefault="00000000">
      <w:pPr>
        <w:pBdr>
          <w:top w:val="nil"/>
          <w:left w:val="nil"/>
          <w:bottom w:val="nil"/>
          <w:right w:val="nil"/>
          <w:between w:val="nil"/>
        </w:pBdr>
        <w:spacing w:after="0"/>
        <w:ind w:left="1440"/>
        <w:rPr>
          <w:color w:val="000000"/>
          <w:sz w:val="24"/>
          <w:szCs w:val="24"/>
        </w:rPr>
      </w:pPr>
      <w:r>
        <w:rPr>
          <w:color w:val="000000"/>
          <w:sz w:val="24"/>
          <w:szCs w:val="24"/>
        </w:rPr>
        <w:t>This strategy is particularly helpful as it sets your qualitative feedback apart from the rest of the text in the form.</w:t>
      </w:r>
    </w:p>
    <w:p w14:paraId="52D3AE82" w14:textId="77777777" w:rsidR="00AE2E0F" w:rsidRDefault="00000000">
      <w:pPr>
        <w:pBdr>
          <w:top w:val="nil"/>
          <w:left w:val="nil"/>
          <w:bottom w:val="nil"/>
          <w:right w:val="nil"/>
          <w:between w:val="nil"/>
        </w:pBdr>
        <w:spacing w:after="120"/>
        <w:ind w:left="1728"/>
        <w:rPr>
          <w:color w:val="000000"/>
          <w:sz w:val="24"/>
          <w:szCs w:val="24"/>
        </w:rPr>
      </w:pPr>
      <w:r>
        <w:rPr>
          <w:color w:val="000000"/>
          <w:sz w:val="24"/>
          <w:szCs w:val="24"/>
        </w:rPr>
        <w:br/>
        <w:t>Example:</w:t>
      </w:r>
    </w:p>
    <w:p w14:paraId="1DDA9E1A" w14:textId="77777777" w:rsidR="00AE2E0F" w:rsidRDefault="00000000">
      <w:pPr>
        <w:pBdr>
          <w:top w:val="nil"/>
          <w:left w:val="nil"/>
          <w:bottom w:val="nil"/>
          <w:right w:val="nil"/>
          <w:between w:val="nil"/>
        </w:pBdr>
        <w:spacing w:after="120"/>
        <w:ind w:left="1728"/>
        <w:rPr>
          <w:color w:val="2E75B5"/>
          <w:sz w:val="24"/>
          <w:szCs w:val="24"/>
        </w:rPr>
      </w:pPr>
      <w:r>
        <w:rPr>
          <w:i/>
          <w:color w:val="1E10D4"/>
          <w:sz w:val="24"/>
          <w:szCs w:val="24"/>
        </w:rPr>
        <w:t xml:space="preserve">It </w:t>
      </w:r>
      <w:proofErr w:type="gramStart"/>
      <w:r>
        <w:rPr>
          <w:i/>
          <w:color w:val="1E10D4"/>
          <w:sz w:val="24"/>
          <w:szCs w:val="24"/>
        </w:rPr>
        <w:t>isn’t</w:t>
      </w:r>
      <w:proofErr w:type="gramEnd"/>
      <w:r>
        <w:rPr>
          <w:i/>
          <w:color w:val="1E10D4"/>
          <w:sz w:val="24"/>
          <w:szCs w:val="24"/>
        </w:rPr>
        <w:t xml:space="preserve"> clear how this measure addresses the </w:t>
      </w:r>
      <w:r>
        <w:rPr>
          <w:i/>
          <w:color w:val="1E10D4"/>
        </w:rPr>
        <w:t>PLO</w:t>
      </w:r>
      <w:r>
        <w:rPr>
          <w:i/>
          <w:color w:val="1E10D4"/>
          <w:sz w:val="24"/>
          <w:szCs w:val="24"/>
        </w:rPr>
        <w:t xml:space="preserve"> as defined. Please provide more information to make this alignment clearer.</w:t>
      </w:r>
      <w:r>
        <w:rPr>
          <w:i/>
          <w:color w:val="2E75B5"/>
          <w:sz w:val="24"/>
          <w:szCs w:val="24"/>
        </w:rPr>
        <w:t xml:space="preserve"> </w:t>
      </w:r>
      <w:r>
        <w:rPr>
          <w:color w:val="000000"/>
          <w:sz w:val="24"/>
          <w:szCs w:val="24"/>
        </w:rPr>
        <w:t>[Plan-stage feedback is blue]</w:t>
      </w:r>
    </w:p>
    <w:p w14:paraId="66EFFBFF" w14:textId="3627E2DC" w:rsidR="00AE2E0F" w:rsidRDefault="00000000">
      <w:pPr>
        <w:pBdr>
          <w:top w:val="nil"/>
          <w:left w:val="nil"/>
          <w:bottom w:val="nil"/>
          <w:right w:val="nil"/>
          <w:between w:val="nil"/>
        </w:pBdr>
        <w:spacing w:after="120"/>
        <w:ind w:left="1728"/>
        <w:rPr>
          <w:color w:val="00B050"/>
          <w:sz w:val="24"/>
          <w:szCs w:val="24"/>
        </w:rPr>
      </w:pPr>
      <w:r w:rsidRPr="00AF40F9">
        <w:rPr>
          <w:i/>
          <w:color w:val="C45911" w:themeColor="accent2" w:themeShade="BF"/>
          <w:sz w:val="24"/>
          <w:szCs w:val="24"/>
        </w:rPr>
        <w:t xml:space="preserve">The update to this section has made the relationship to the </w:t>
      </w:r>
      <w:r w:rsidRPr="00AF40F9">
        <w:rPr>
          <w:i/>
          <w:color w:val="C45911" w:themeColor="accent2" w:themeShade="BF"/>
        </w:rPr>
        <w:t>PLO</w:t>
      </w:r>
      <w:r w:rsidRPr="00AF40F9">
        <w:rPr>
          <w:i/>
          <w:color w:val="C45911" w:themeColor="accent2" w:themeShade="BF"/>
          <w:sz w:val="24"/>
          <w:szCs w:val="24"/>
        </w:rPr>
        <w:t xml:space="preserve"> and measure </w:t>
      </w:r>
      <w:proofErr w:type="gramStart"/>
      <w:r w:rsidRPr="00AF40F9">
        <w:rPr>
          <w:i/>
          <w:color w:val="C45911" w:themeColor="accent2" w:themeShade="BF"/>
          <w:sz w:val="24"/>
          <w:szCs w:val="24"/>
        </w:rPr>
        <w:t>much</w:t>
      </w:r>
      <w:proofErr w:type="gramEnd"/>
      <w:r w:rsidRPr="00AF40F9">
        <w:rPr>
          <w:i/>
          <w:color w:val="C45911" w:themeColor="accent2" w:themeShade="BF"/>
          <w:sz w:val="24"/>
          <w:szCs w:val="24"/>
        </w:rPr>
        <w:t xml:space="preserve"> clearer. Nice work! </w:t>
      </w:r>
      <w:r>
        <w:rPr>
          <w:color w:val="000000"/>
          <w:sz w:val="24"/>
          <w:szCs w:val="24"/>
        </w:rPr>
        <w:t>[Report-stage feedback is</w:t>
      </w:r>
      <w:r w:rsidR="00AF40F9">
        <w:rPr>
          <w:color w:val="000000"/>
          <w:sz w:val="24"/>
          <w:szCs w:val="24"/>
        </w:rPr>
        <w:t xml:space="preserve"> orange</w:t>
      </w:r>
      <w:r>
        <w:rPr>
          <w:color w:val="000000"/>
          <w:sz w:val="24"/>
          <w:szCs w:val="24"/>
        </w:rPr>
        <w:t>]</w:t>
      </w:r>
    </w:p>
    <w:p w14:paraId="1FA35A74" w14:textId="77777777" w:rsidR="00AE2E0F" w:rsidRDefault="00AE2E0F">
      <w:pPr>
        <w:ind w:left="576"/>
        <w:rPr>
          <w:i/>
          <w:sz w:val="24"/>
          <w:szCs w:val="24"/>
        </w:rPr>
      </w:pPr>
    </w:p>
    <w:p w14:paraId="58D1CE6F" w14:textId="77777777" w:rsidR="00AE2E0F" w:rsidRDefault="00000000" w:rsidP="00394179">
      <w:pPr>
        <w:pStyle w:val="Head2"/>
      </w:pPr>
      <w:bookmarkStart w:id="12" w:name="_heading=h.4d34og8" w:colFirst="0" w:colLast="0"/>
      <w:bookmarkStart w:id="13" w:name="_Toc139015087"/>
      <w:bookmarkEnd w:id="12"/>
      <w:r>
        <w:t>Timing of Feedback</w:t>
      </w:r>
      <w:bookmarkEnd w:id="13"/>
    </w:p>
    <w:p w14:paraId="03E95E4E" w14:textId="46A44BF8" w:rsidR="00AE2E0F" w:rsidRDefault="00000000">
      <w:pPr>
        <w:ind w:left="576"/>
        <w:rPr>
          <w:sz w:val="24"/>
          <w:szCs w:val="24"/>
        </w:rPr>
      </w:pPr>
      <w:r>
        <w:rPr>
          <w:sz w:val="24"/>
          <w:szCs w:val="24"/>
        </w:rPr>
        <w:t xml:space="preserve">When Program Coordinators begin submitting Plans/Reports for feedback, you will periodically receive </w:t>
      </w:r>
      <w:r w:rsidR="00C45D21">
        <w:rPr>
          <w:sz w:val="24"/>
          <w:szCs w:val="24"/>
        </w:rPr>
        <w:t xml:space="preserve">email </w:t>
      </w:r>
      <w:r>
        <w:rPr>
          <w:sz w:val="24"/>
          <w:szCs w:val="24"/>
        </w:rPr>
        <w:t xml:space="preserve">notifications from </w:t>
      </w:r>
      <w:r w:rsidR="00C45D21">
        <w:rPr>
          <w:sz w:val="24"/>
          <w:szCs w:val="24"/>
        </w:rPr>
        <w:t>the system</w:t>
      </w:r>
      <w:r>
        <w:rPr>
          <w:sz w:val="24"/>
          <w:szCs w:val="24"/>
        </w:rPr>
        <w:t xml:space="preserve"> reminding you to log in and check for submissions. The Plan deadlines are </w:t>
      </w:r>
      <w:proofErr w:type="gramStart"/>
      <w:r>
        <w:rPr>
          <w:sz w:val="24"/>
          <w:szCs w:val="24"/>
        </w:rPr>
        <w:t>essentially guidelines</w:t>
      </w:r>
      <w:proofErr w:type="gramEnd"/>
      <w:r>
        <w:rPr>
          <w:sz w:val="24"/>
          <w:szCs w:val="24"/>
        </w:rPr>
        <w:t xml:space="preserve">; there is some leeway with those deadlines because actual assessment of the PLOs in the Plan does not begin until the following Fall semester. However, it is important that all feedback </w:t>
      </w:r>
      <w:proofErr w:type="gramStart"/>
      <w:r>
        <w:rPr>
          <w:sz w:val="24"/>
          <w:szCs w:val="24"/>
        </w:rPr>
        <w:t>is provided</w:t>
      </w:r>
      <w:proofErr w:type="gramEnd"/>
      <w:r>
        <w:rPr>
          <w:sz w:val="24"/>
          <w:szCs w:val="24"/>
        </w:rPr>
        <w:t xml:space="preserve"> prior to the start of the Fall semester. </w:t>
      </w:r>
    </w:p>
    <w:p w14:paraId="2AD391FB" w14:textId="77777777" w:rsidR="00AE2E0F" w:rsidRDefault="00000000">
      <w:pPr>
        <w:ind w:left="576"/>
        <w:rPr>
          <w:sz w:val="24"/>
          <w:szCs w:val="24"/>
        </w:rPr>
      </w:pPr>
      <w:r>
        <w:rPr>
          <w:sz w:val="24"/>
          <w:szCs w:val="24"/>
        </w:rPr>
        <w:t xml:space="preserve">Report deadlines are stricter because there are more workflow steps for the forms to go through during the Fall semester. Final Approvers have two weeks to review Reports submitted by Program Coordinators (Step 6), so it is important that Reports stay on track up to that point. </w:t>
      </w:r>
    </w:p>
    <w:p w14:paraId="11941424" w14:textId="77777777" w:rsidR="00AE2E0F" w:rsidRDefault="00AE2E0F">
      <w:pPr>
        <w:ind w:left="576"/>
        <w:rPr>
          <w:sz w:val="24"/>
          <w:szCs w:val="24"/>
        </w:rPr>
      </w:pPr>
    </w:p>
    <w:p w14:paraId="78D56744" w14:textId="129DFD2B" w:rsidR="00AE2E0F" w:rsidRDefault="00000000" w:rsidP="00394179">
      <w:pPr>
        <w:pStyle w:val="Head2"/>
      </w:pPr>
      <w:bookmarkStart w:id="14" w:name="_Toc139015088"/>
      <w:r>
        <w:lastRenderedPageBreak/>
        <w:t>Submitting Feedback</w:t>
      </w:r>
      <w:bookmarkEnd w:id="14"/>
    </w:p>
    <w:p w14:paraId="2DE792C4" w14:textId="77777777" w:rsidR="00AE2E0F" w:rsidRDefault="00000000">
      <w:pPr>
        <w:ind w:left="576"/>
        <w:rPr>
          <w:sz w:val="24"/>
          <w:szCs w:val="24"/>
        </w:rPr>
      </w:pPr>
      <w:r>
        <w:rPr>
          <w:sz w:val="24"/>
          <w:szCs w:val="24"/>
        </w:rPr>
        <w:t xml:space="preserve">If after providing feedback you </w:t>
      </w:r>
      <w:r>
        <w:rPr>
          <w:sz w:val="24"/>
          <w:szCs w:val="24"/>
          <w:u w:val="single"/>
        </w:rPr>
        <w:t>do not</w:t>
      </w:r>
      <w:r>
        <w:rPr>
          <w:i/>
          <w:sz w:val="24"/>
          <w:szCs w:val="24"/>
        </w:rPr>
        <w:t xml:space="preserve"> </w:t>
      </w:r>
      <w:r>
        <w:rPr>
          <w:sz w:val="24"/>
          <w:szCs w:val="24"/>
        </w:rPr>
        <w:t xml:space="preserve">wish to review the form a second time after revisions </w:t>
      </w:r>
      <w:proofErr w:type="gramStart"/>
      <w:r>
        <w:rPr>
          <w:sz w:val="24"/>
          <w:szCs w:val="24"/>
        </w:rPr>
        <w:t>are made</w:t>
      </w:r>
      <w:proofErr w:type="gramEnd"/>
      <w:r>
        <w:rPr>
          <w:sz w:val="24"/>
          <w:szCs w:val="24"/>
        </w:rPr>
        <w:t xml:space="preserve"> by the Program Coordinator, select the “</w:t>
      </w:r>
      <w:r>
        <w:rPr>
          <w:i/>
          <w:sz w:val="24"/>
          <w:szCs w:val="24"/>
        </w:rPr>
        <w:t>Approve</w:t>
      </w:r>
      <w:r>
        <w:rPr>
          <w:sz w:val="24"/>
          <w:szCs w:val="24"/>
        </w:rPr>
        <w:t xml:space="preserve">” button. Once the button </w:t>
      </w:r>
      <w:proofErr w:type="gramStart"/>
      <w:r>
        <w:rPr>
          <w:sz w:val="24"/>
          <w:szCs w:val="24"/>
        </w:rPr>
        <w:t>is highlighted</w:t>
      </w:r>
      <w:proofErr w:type="gramEnd"/>
      <w:r>
        <w:rPr>
          <w:sz w:val="24"/>
          <w:szCs w:val="24"/>
        </w:rPr>
        <w:t xml:space="preserve">, click </w:t>
      </w:r>
      <w:r>
        <w:rPr>
          <w:i/>
          <w:sz w:val="24"/>
          <w:szCs w:val="24"/>
        </w:rPr>
        <w:t>“Submit”</w:t>
      </w:r>
      <w:r>
        <w:rPr>
          <w:sz w:val="24"/>
          <w:szCs w:val="24"/>
        </w:rPr>
        <w:t xml:space="preserve"> to send the feedback forward in the workflow to the Program Coordinator for final revisions. </w:t>
      </w:r>
    </w:p>
    <w:p w14:paraId="27F634CF" w14:textId="77777777" w:rsidR="00AE2E0F" w:rsidRDefault="00000000">
      <w:pPr>
        <w:ind w:left="576"/>
        <w:rPr>
          <w:sz w:val="24"/>
          <w:szCs w:val="24"/>
        </w:rPr>
      </w:pPr>
      <w:r>
        <w:rPr>
          <w:sz w:val="24"/>
          <w:szCs w:val="24"/>
        </w:rPr>
        <w:t xml:space="preserve">The </w:t>
      </w:r>
      <w:r>
        <w:rPr>
          <w:i/>
          <w:sz w:val="24"/>
          <w:szCs w:val="24"/>
        </w:rPr>
        <w:t>“Reject”</w:t>
      </w:r>
      <w:r>
        <w:rPr>
          <w:sz w:val="24"/>
          <w:szCs w:val="24"/>
        </w:rPr>
        <w:t xml:space="preserve"> button can </w:t>
      </w:r>
      <w:proofErr w:type="gramStart"/>
      <w:r>
        <w:rPr>
          <w:sz w:val="24"/>
          <w:szCs w:val="24"/>
        </w:rPr>
        <w:t>be used</w:t>
      </w:r>
      <w:proofErr w:type="gramEnd"/>
      <w:r>
        <w:rPr>
          <w:sz w:val="24"/>
          <w:szCs w:val="24"/>
        </w:rPr>
        <w:t xml:space="preserve"> if you would like to review the Plan or Report </w:t>
      </w:r>
      <w:r>
        <w:rPr>
          <w:sz w:val="24"/>
          <w:szCs w:val="24"/>
          <w:u w:val="single"/>
        </w:rPr>
        <w:t>again</w:t>
      </w:r>
      <w:r>
        <w:rPr>
          <w:sz w:val="24"/>
          <w:szCs w:val="24"/>
        </w:rPr>
        <w:t xml:space="preserve"> before it advances to the next workflow step(s). Select the </w:t>
      </w:r>
      <w:r>
        <w:rPr>
          <w:i/>
          <w:sz w:val="24"/>
          <w:szCs w:val="24"/>
        </w:rPr>
        <w:t>“Reject”</w:t>
      </w:r>
      <w:r>
        <w:rPr>
          <w:sz w:val="24"/>
          <w:szCs w:val="24"/>
        </w:rPr>
        <w:t xml:space="preserve"> button and click </w:t>
      </w:r>
      <w:r>
        <w:rPr>
          <w:i/>
          <w:sz w:val="24"/>
          <w:szCs w:val="24"/>
        </w:rPr>
        <w:t>“Submit”</w:t>
      </w:r>
      <w:r>
        <w:rPr>
          <w:sz w:val="24"/>
          <w:szCs w:val="24"/>
        </w:rPr>
        <w:t xml:space="preserve"> to send the form with feedback </w:t>
      </w:r>
      <w:r>
        <w:rPr>
          <w:i/>
          <w:sz w:val="24"/>
          <w:szCs w:val="24"/>
        </w:rPr>
        <w:t xml:space="preserve">backwards </w:t>
      </w:r>
      <w:r>
        <w:rPr>
          <w:sz w:val="24"/>
          <w:szCs w:val="24"/>
        </w:rPr>
        <w:t>in the workflow</w:t>
      </w:r>
      <w:r>
        <w:rPr>
          <w:i/>
          <w:sz w:val="24"/>
          <w:szCs w:val="24"/>
        </w:rPr>
        <w:t xml:space="preserve"> </w:t>
      </w:r>
      <w:r>
        <w:rPr>
          <w:sz w:val="24"/>
          <w:szCs w:val="24"/>
        </w:rPr>
        <w:t>to the Program Coordinator. This action ensures you will see the form again after the Program Coordinator makes changes.</w:t>
      </w:r>
    </w:p>
    <w:p w14:paraId="2B54A73E" w14:textId="77777777" w:rsidR="00AE2E0F" w:rsidRDefault="00000000">
      <w:pPr>
        <w:ind w:left="576"/>
        <w:rPr>
          <w:sz w:val="24"/>
          <w:szCs w:val="24"/>
        </w:rPr>
      </w:pPr>
      <w:r>
        <w:rPr>
          <w:sz w:val="24"/>
          <w:szCs w:val="24"/>
        </w:rPr>
        <w:t>Use your best judgment to determine which programs might benefit from more than one round of feedback on the Plan/Report.</w:t>
      </w:r>
    </w:p>
    <w:p w14:paraId="3EB4C8A2" w14:textId="3D513D8C" w:rsidR="00E811F5" w:rsidRDefault="00000000">
      <w:pPr>
        <w:ind w:left="576"/>
        <w:rPr>
          <w:i/>
          <w:sz w:val="24"/>
          <w:szCs w:val="24"/>
        </w:rPr>
      </w:pPr>
      <w:bookmarkStart w:id="15" w:name="_heading=h.2s8eyo1" w:colFirst="0" w:colLast="0"/>
      <w:bookmarkEnd w:id="15"/>
      <w:r>
        <w:rPr>
          <w:b/>
          <w:sz w:val="24"/>
          <w:szCs w:val="24"/>
        </w:rPr>
        <w:t>NOTE</w:t>
      </w:r>
      <w:r>
        <w:rPr>
          <w:b/>
          <w:i/>
          <w:sz w:val="24"/>
          <w:szCs w:val="24"/>
        </w:rPr>
        <w:t>:</w:t>
      </w:r>
      <w:r>
        <w:rPr>
          <w:i/>
          <w:sz w:val="24"/>
          <w:szCs w:val="24"/>
        </w:rPr>
        <w:t xml:space="preserve"> </w:t>
      </w:r>
      <w:r w:rsidR="00C45D21">
        <w:rPr>
          <w:i/>
          <w:sz w:val="24"/>
          <w:szCs w:val="24"/>
        </w:rPr>
        <w:t>Please note that the HelioCampus system will automatically notify Program Coordinators via email when one of their assessment forms is rejected back to them</w:t>
      </w:r>
      <w:proofErr w:type="gramStart"/>
      <w:r w:rsidR="00C45D21">
        <w:rPr>
          <w:i/>
          <w:sz w:val="24"/>
          <w:szCs w:val="24"/>
        </w:rPr>
        <w:t>.</w:t>
      </w:r>
      <w:r w:rsidR="00E811F5">
        <w:rPr>
          <w:i/>
          <w:sz w:val="24"/>
          <w:szCs w:val="24"/>
        </w:rPr>
        <w:t xml:space="preserve">  </w:t>
      </w:r>
      <w:proofErr w:type="gramEnd"/>
    </w:p>
    <w:p w14:paraId="69A0B848" w14:textId="557D305A" w:rsidR="00AE2E0F" w:rsidRDefault="00000000" w:rsidP="00E811F5">
      <w:pPr>
        <w:ind w:left="576"/>
        <w:jc w:val="center"/>
        <w:rPr>
          <w:i/>
          <w:sz w:val="24"/>
          <w:szCs w:val="24"/>
        </w:rPr>
      </w:pPr>
      <w:r>
        <w:rPr>
          <w:i/>
          <w:sz w:val="24"/>
          <w:szCs w:val="24"/>
        </w:rPr>
        <w:br/>
      </w:r>
      <w:r>
        <w:rPr>
          <w:noProof/>
        </w:rPr>
        <w:drawing>
          <wp:inline distT="0" distB="0" distL="0" distR="0" wp14:anchorId="246081C6" wp14:editId="5706E002">
            <wp:extent cx="2324100" cy="1286510"/>
            <wp:effectExtent l="19050" t="19050" r="19050" b="27940"/>
            <wp:docPr id="15" name="image4.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5" name="image4.png">
                      <a:extLst>
                        <a:ext uri="{C183D7F6-B498-43B3-948B-1728B52AA6E4}">
                          <adec:decorative xmlns:adec="http://schemas.microsoft.com/office/drawing/2017/decorative" val="1"/>
                        </a:ext>
                      </a:extLst>
                    </pic:cNvPr>
                    <pic:cNvPicPr preferRelativeResize="0"/>
                  </pic:nvPicPr>
                  <pic:blipFill>
                    <a:blip r:embed="rId14">
                      <a:extLst>
                        <a:ext uri="{28A0092B-C50C-407E-A947-70E740481C1C}">
                          <a14:useLocalDpi xmlns:a14="http://schemas.microsoft.com/office/drawing/2010/main" val="0"/>
                        </a:ext>
                      </a:extLst>
                    </a:blip>
                    <a:srcRect/>
                    <a:stretch>
                      <a:fillRect/>
                    </a:stretch>
                  </pic:blipFill>
                  <pic:spPr>
                    <a:xfrm>
                      <a:off x="0" y="0"/>
                      <a:ext cx="2324100" cy="1286510"/>
                    </a:xfrm>
                    <a:prstGeom prst="rect">
                      <a:avLst/>
                    </a:prstGeom>
                    <a:ln>
                      <a:solidFill>
                        <a:schemeClr val="tx1">
                          <a:lumMod val="65000"/>
                          <a:lumOff val="35000"/>
                        </a:schemeClr>
                      </a:solidFill>
                    </a:ln>
                  </pic:spPr>
                </pic:pic>
              </a:graphicData>
            </a:graphic>
          </wp:inline>
        </w:drawing>
      </w:r>
    </w:p>
    <w:p w14:paraId="55CA9C4A" w14:textId="77777777" w:rsidR="00AE2E0F" w:rsidRDefault="00000000">
      <w:pPr>
        <w:rPr>
          <w:i/>
          <w:sz w:val="24"/>
          <w:szCs w:val="24"/>
        </w:rPr>
      </w:pPr>
      <w:r>
        <w:br w:type="page"/>
      </w:r>
    </w:p>
    <w:p w14:paraId="58DA9F91" w14:textId="77777777" w:rsidR="00AE2E0F" w:rsidRDefault="00AE2E0F">
      <w:pPr>
        <w:ind w:left="288"/>
        <w:rPr>
          <w:i/>
          <w:sz w:val="24"/>
          <w:szCs w:val="24"/>
        </w:rPr>
      </w:pPr>
    </w:p>
    <w:p w14:paraId="562871F7" w14:textId="1E0758D2" w:rsidR="00AE2E0F" w:rsidRDefault="00000000" w:rsidP="00394179">
      <w:pPr>
        <w:pStyle w:val="Head2"/>
      </w:pPr>
      <w:bookmarkStart w:id="16" w:name="_Toc139015089"/>
      <w:r>
        <w:t>Form History</w:t>
      </w:r>
      <w:bookmarkEnd w:id="16"/>
    </w:p>
    <w:p w14:paraId="44707BE9" w14:textId="77777777" w:rsidR="00C41DBA" w:rsidRDefault="00C41DBA" w:rsidP="00C41DBA">
      <w:pPr>
        <w:spacing w:before="8"/>
        <w:rPr>
          <w:sz w:val="24"/>
          <w:szCs w:val="24"/>
        </w:rPr>
      </w:pPr>
      <w:r>
        <w:rPr>
          <w:sz w:val="24"/>
          <w:szCs w:val="24"/>
        </w:rPr>
        <w:t xml:space="preserve">The Form History feature allows Liaisons to see the changes Program Coordinators have made to the assessment form between feedback iterations. To access Form History, click the </w:t>
      </w:r>
      <w:r>
        <w:rPr>
          <w:i/>
          <w:sz w:val="24"/>
          <w:szCs w:val="24"/>
        </w:rPr>
        <w:t xml:space="preserve">Show History </w:t>
      </w:r>
      <w:r>
        <w:rPr>
          <w:sz w:val="24"/>
          <w:szCs w:val="24"/>
        </w:rPr>
        <w:t>icon at the top right of the assessment form:</w:t>
      </w:r>
      <w:r>
        <w:rPr>
          <w:rFonts w:ascii="Georgia" w:eastAsia="Georgia" w:hAnsi="Georgia" w:cs="Georgia"/>
          <w:color w:val="000000"/>
          <w:sz w:val="24"/>
          <w:szCs w:val="24"/>
        </w:rPr>
        <w:t xml:space="preserve">   </w:t>
      </w:r>
    </w:p>
    <w:p w14:paraId="1C022CA1" w14:textId="5C5BA4CB" w:rsidR="00C41DBA" w:rsidRDefault="00C41DBA" w:rsidP="00C41DBA">
      <w:pPr>
        <w:spacing w:before="8"/>
        <w:jc w:val="center"/>
        <w:rPr>
          <w:sz w:val="24"/>
          <w:szCs w:val="24"/>
        </w:rPr>
      </w:pPr>
      <w:r>
        <w:rPr>
          <w:noProof/>
        </w:rPr>
        <w:drawing>
          <wp:inline distT="0" distB="0" distL="0" distR="0" wp14:anchorId="582E69BE" wp14:editId="06393966">
            <wp:extent cx="419100" cy="317386"/>
            <wp:effectExtent l="19050" t="19050" r="19050" b="26035"/>
            <wp:docPr id="14" name="image2.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4" name="image2.jpg">
                      <a:extLst>
                        <a:ext uri="{C183D7F6-B498-43B3-948B-1728B52AA6E4}">
                          <adec:decorative xmlns:adec="http://schemas.microsoft.com/office/drawing/2017/decorative" val="1"/>
                        </a:ext>
                      </a:extLst>
                    </pic:cNvPr>
                    <pic:cNvPicPr preferRelativeResize="0"/>
                  </pic:nvPicPr>
                  <pic:blipFill>
                    <a:blip r:embed="rId15">
                      <a:extLst>
                        <a:ext uri="{28A0092B-C50C-407E-A947-70E740481C1C}">
                          <a14:useLocalDpi xmlns:a14="http://schemas.microsoft.com/office/drawing/2010/main" val="0"/>
                        </a:ext>
                      </a:extLst>
                    </a:blip>
                    <a:srcRect/>
                    <a:stretch>
                      <a:fillRect/>
                    </a:stretch>
                  </pic:blipFill>
                  <pic:spPr>
                    <a:xfrm>
                      <a:off x="0" y="0"/>
                      <a:ext cx="419100" cy="317386"/>
                    </a:xfrm>
                    <a:prstGeom prst="rect">
                      <a:avLst/>
                    </a:prstGeom>
                    <a:ln>
                      <a:solidFill>
                        <a:schemeClr val="tx1">
                          <a:lumMod val="65000"/>
                          <a:lumOff val="35000"/>
                        </a:schemeClr>
                      </a:solidFill>
                    </a:ln>
                  </pic:spPr>
                </pic:pic>
              </a:graphicData>
            </a:graphic>
          </wp:inline>
        </w:drawing>
      </w:r>
    </w:p>
    <w:p w14:paraId="1A76E95E" w14:textId="6F5ADAA4" w:rsidR="00C41DBA" w:rsidRDefault="00C41DBA" w:rsidP="00C41DBA">
      <w:pPr>
        <w:spacing w:before="8"/>
        <w:rPr>
          <w:sz w:val="24"/>
          <w:szCs w:val="24"/>
        </w:rPr>
      </w:pPr>
      <w:r>
        <w:rPr>
          <w:sz w:val="24"/>
          <w:szCs w:val="24"/>
        </w:rPr>
        <w:t>The first section of the Form History</w:t>
      </w:r>
      <w:r>
        <w:rPr>
          <w:i/>
          <w:sz w:val="24"/>
          <w:szCs w:val="24"/>
        </w:rPr>
        <w:t xml:space="preserve"> </w:t>
      </w:r>
      <w:r>
        <w:rPr>
          <w:sz w:val="24"/>
          <w:szCs w:val="24"/>
        </w:rPr>
        <w:t xml:space="preserve">menu, labeled </w:t>
      </w:r>
      <w:r>
        <w:rPr>
          <w:i/>
          <w:sz w:val="24"/>
          <w:szCs w:val="24"/>
        </w:rPr>
        <w:t xml:space="preserve">Form Actions </w:t>
      </w:r>
      <w:r>
        <w:rPr>
          <w:sz w:val="24"/>
          <w:szCs w:val="24"/>
        </w:rPr>
        <w:t xml:space="preserve">(as seen </w:t>
      </w:r>
      <w:r w:rsidR="00EA1607">
        <w:rPr>
          <w:sz w:val="24"/>
          <w:szCs w:val="24"/>
        </w:rPr>
        <w:t>below),</w:t>
      </w:r>
      <w:r>
        <w:rPr>
          <w:sz w:val="24"/>
          <w:szCs w:val="24"/>
        </w:rPr>
        <w:t xml:space="preserve"> shows the submission history for the assessment form, including date, time, whether it </w:t>
      </w:r>
      <w:proofErr w:type="gramStart"/>
      <w:r>
        <w:rPr>
          <w:sz w:val="24"/>
          <w:szCs w:val="24"/>
        </w:rPr>
        <w:t>was sent</w:t>
      </w:r>
      <w:proofErr w:type="gramEnd"/>
      <w:r>
        <w:rPr>
          <w:sz w:val="24"/>
          <w:szCs w:val="24"/>
        </w:rPr>
        <w:t xml:space="preserve"> forward in the workflow (</w:t>
      </w:r>
      <w:r>
        <w:rPr>
          <w:i/>
          <w:sz w:val="24"/>
          <w:szCs w:val="24"/>
        </w:rPr>
        <w:t>Action: Proceed/Approved</w:t>
      </w:r>
      <w:r>
        <w:rPr>
          <w:sz w:val="24"/>
          <w:szCs w:val="24"/>
        </w:rPr>
        <w:t>) or backward (</w:t>
      </w:r>
      <w:r>
        <w:rPr>
          <w:i/>
          <w:sz w:val="24"/>
          <w:szCs w:val="24"/>
        </w:rPr>
        <w:t>Action: Rejected</w:t>
      </w:r>
      <w:r>
        <w:rPr>
          <w:sz w:val="24"/>
          <w:szCs w:val="24"/>
        </w:rPr>
        <w:t>), and by whom.</w:t>
      </w:r>
    </w:p>
    <w:p w14:paraId="5EE37C8F" w14:textId="7508C8D3" w:rsidR="00C41DBA" w:rsidRDefault="00C41DBA" w:rsidP="00C41DBA">
      <w:pPr>
        <w:spacing w:before="8"/>
        <w:rPr>
          <w:sz w:val="24"/>
          <w:szCs w:val="24"/>
        </w:rPr>
      </w:pPr>
      <w:r>
        <w:rPr>
          <w:sz w:val="24"/>
          <w:szCs w:val="24"/>
        </w:rPr>
        <w:t>The second section of the Form History</w:t>
      </w:r>
      <w:r>
        <w:rPr>
          <w:i/>
          <w:sz w:val="24"/>
          <w:szCs w:val="24"/>
        </w:rPr>
        <w:t xml:space="preserve"> </w:t>
      </w:r>
      <w:r>
        <w:rPr>
          <w:sz w:val="24"/>
          <w:szCs w:val="24"/>
        </w:rPr>
        <w:t xml:space="preserve">menu, labeled </w:t>
      </w:r>
      <w:r>
        <w:rPr>
          <w:i/>
          <w:sz w:val="24"/>
          <w:szCs w:val="24"/>
        </w:rPr>
        <w:t>Form Update History</w:t>
      </w:r>
      <w:r>
        <w:rPr>
          <w:sz w:val="24"/>
          <w:szCs w:val="24"/>
        </w:rPr>
        <w:t>, shows a list of “sessions” during which Program Coordinator(s), Liaison(s), and/or OIEE staff were working in the form. Expanding a session entry will show every change made in the form during that session. Each change is timestamped and labeled with the user’s name. Clicking on an individual change within this list will automatically navigate you to that section of the form.</w:t>
      </w:r>
    </w:p>
    <w:p w14:paraId="6D0D498D" w14:textId="665046F0" w:rsidR="00EA1607" w:rsidRDefault="00EA1607" w:rsidP="00EA1607">
      <w:pPr>
        <w:spacing w:before="8"/>
        <w:jc w:val="center"/>
        <w:rPr>
          <w:sz w:val="24"/>
          <w:szCs w:val="24"/>
        </w:rPr>
      </w:pPr>
      <w:r>
        <w:rPr>
          <w:noProof/>
          <w:sz w:val="24"/>
          <w:szCs w:val="24"/>
        </w:rPr>
        <w:drawing>
          <wp:inline distT="0" distB="0" distL="0" distR="0" wp14:anchorId="30BE47DF" wp14:editId="21601F88">
            <wp:extent cx="2592265" cy="4799135"/>
            <wp:effectExtent l="19050" t="19050" r="17780" b="20955"/>
            <wp:docPr id="12" name="image6.png" descr="Screenshot of the Form History and Actions list.">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12" name="image6.png" descr="Screenshot of the Form History and Actions list.">
                      <a:extLst>
                        <a:ext uri="{C183D7F6-B498-43B3-948B-1728B52AA6E4}">
                          <adec:decorative xmlns:adec="http://schemas.microsoft.com/office/drawing/2017/decorative" val="0"/>
                        </a:ext>
                      </a:extLst>
                    </pic:cNvPr>
                    <pic:cNvPicPr preferRelativeResize="0"/>
                  </pic:nvPicPr>
                  <pic:blipFill>
                    <a:blip r:embed="rId16"/>
                    <a:srcRect/>
                    <a:stretch>
                      <a:fillRect/>
                    </a:stretch>
                  </pic:blipFill>
                  <pic:spPr>
                    <a:xfrm>
                      <a:off x="0" y="0"/>
                      <a:ext cx="2600630" cy="4814621"/>
                    </a:xfrm>
                    <a:prstGeom prst="rect">
                      <a:avLst/>
                    </a:prstGeom>
                    <a:ln>
                      <a:solidFill>
                        <a:schemeClr val="tx1">
                          <a:lumMod val="65000"/>
                          <a:lumOff val="35000"/>
                        </a:schemeClr>
                      </a:solidFill>
                    </a:ln>
                  </pic:spPr>
                </pic:pic>
              </a:graphicData>
            </a:graphic>
          </wp:inline>
        </w:drawing>
      </w:r>
    </w:p>
    <w:p w14:paraId="64030C5E" w14:textId="308E10D6" w:rsidR="00AE2E0F" w:rsidRPr="00EA1607" w:rsidRDefault="00000000">
      <w:pPr>
        <w:rPr>
          <w:sz w:val="2"/>
          <w:szCs w:val="2"/>
        </w:rPr>
      </w:pPr>
      <w:r>
        <w:br w:type="page"/>
      </w:r>
    </w:p>
    <w:p w14:paraId="63FE6DDA" w14:textId="77777777" w:rsidR="00AE2E0F" w:rsidRDefault="00000000" w:rsidP="00751BFB">
      <w:pPr>
        <w:pStyle w:val="Head1"/>
      </w:pPr>
      <w:bookmarkStart w:id="17" w:name="_heading=h.17dp8vu" w:colFirst="0" w:colLast="0"/>
      <w:bookmarkEnd w:id="17"/>
      <w:r>
        <w:lastRenderedPageBreak/>
        <w:br/>
      </w:r>
      <w:bookmarkStart w:id="18" w:name="_Toc139015090"/>
      <w:r>
        <w:t>Feedback Considerations &amp; Boilerplate Feedback</w:t>
      </w:r>
      <w:bookmarkEnd w:id="18"/>
    </w:p>
    <w:p w14:paraId="32C94021" w14:textId="35A18818" w:rsidR="00AE2E0F" w:rsidRDefault="00000000">
      <w:pPr>
        <w:spacing w:after="0" w:line="240" w:lineRule="auto"/>
        <w:rPr>
          <w:sz w:val="24"/>
          <w:szCs w:val="24"/>
        </w:rPr>
      </w:pPr>
      <w:r>
        <w:rPr>
          <w:sz w:val="24"/>
          <w:szCs w:val="24"/>
        </w:rPr>
        <w:t xml:space="preserve">Considerations and boilerplate feedback for each section of the Assessment Plan and Report are on the following pages. The boilerplate feedback can </w:t>
      </w:r>
      <w:proofErr w:type="gramStart"/>
      <w:r>
        <w:rPr>
          <w:sz w:val="24"/>
          <w:szCs w:val="24"/>
        </w:rPr>
        <w:t>be copy/pasted</w:t>
      </w:r>
      <w:proofErr w:type="gramEnd"/>
      <w:r>
        <w:rPr>
          <w:sz w:val="24"/>
          <w:szCs w:val="24"/>
        </w:rPr>
        <w:t xml:space="preserve"> into the qualitative feedback fields in </w:t>
      </w:r>
      <w:r w:rsidR="00CF0E03">
        <w:rPr>
          <w:sz w:val="24"/>
          <w:szCs w:val="24"/>
        </w:rPr>
        <w:t>HelioCampus (formerly AEFIS)</w:t>
      </w:r>
      <w:r>
        <w:rPr>
          <w:sz w:val="24"/>
          <w:szCs w:val="24"/>
        </w:rPr>
        <w:t xml:space="preserve">. </w:t>
      </w:r>
      <w:r>
        <w:rPr>
          <w:i/>
          <w:sz w:val="24"/>
          <w:szCs w:val="24"/>
        </w:rPr>
        <w:t>We recommend using the Word document version of this manual to do so</w:t>
      </w:r>
      <w:r w:rsidR="00C0678C">
        <w:rPr>
          <w:i/>
          <w:sz w:val="24"/>
          <w:szCs w:val="24"/>
        </w:rPr>
        <w:t xml:space="preserve">; it </w:t>
      </w:r>
      <w:proofErr w:type="gramStart"/>
      <w:r w:rsidR="00C0678C">
        <w:rPr>
          <w:i/>
          <w:sz w:val="24"/>
          <w:szCs w:val="24"/>
        </w:rPr>
        <w:t>is linked</w:t>
      </w:r>
      <w:proofErr w:type="gramEnd"/>
      <w:r w:rsidR="00C0678C">
        <w:rPr>
          <w:i/>
          <w:sz w:val="24"/>
          <w:szCs w:val="24"/>
        </w:rPr>
        <w:t xml:space="preserve"> on the OIEE Assessment website</w:t>
      </w:r>
      <w:r>
        <w:rPr>
          <w:i/>
          <w:sz w:val="24"/>
          <w:szCs w:val="24"/>
        </w:rPr>
        <w:t xml:space="preserve">. </w:t>
      </w:r>
      <w:r>
        <w:rPr>
          <w:sz w:val="24"/>
          <w:szCs w:val="24"/>
        </w:rPr>
        <w:t xml:space="preserve">In the tables that follow, frequently cited areas for improvement </w:t>
      </w:r>
      <w:proofErr w:type="gramStart"/>
      <w:r>
        <w:rPr>
          <w:sz w:val="24"/>
          <w:szCs w:val="24"/>
        </w:rPr>
        <w:t>are listed</w:t>
      </w:r>
      <w:proofErr w:type="gramEnd"/>
      <w:r>
        <w:rPr>
          <w:sz w:val="24"/>
          <w:szCs w:val="24"/>
        </w:rPr>
        <w:t xml:space="preserve"> in the left column and the related boilerplate feedback is listed in the right column.</w:t>
      </w:r>
    </w:p>
    <w:p w14:paraId="6DADF618" w14:textId="77777777" w:rsidR="00AE2E0F" w:rsidRDefault="00AE2E0F">
      <w:pPr>
        <w:spacing w:after="0" w:line="240" w:lineRule="auto"/>
        <w:rPr>
          <w:sz w:val="24"/>
          <w:szCs w:val="24"/>
        </w:rPr>
      </w:pPr>
    </w:p>
    <w:p w14:paraId="477A26D7" w14:textId="7DDAE2B4" w:rsidR="002925AB" w:rsidRDefault="00000000" w:rsidP="002925AB">
      <w:pPr>
        <w:spacing w:after="0" w:line="240" w:lineRule="auto"/>
        <w:rPr>
          <w:sz w:val="24"/>
          <w:szCs w:val="24"/>
        </w:rPr>
      </w:pPr>
      <w:r>
        <w:rPr>
          <w:sz w:val="24"/>
          <w:szCs w:val="24"/>
        </w:rPr>
        <w:t xml:space="preserve">Feedback is embedded in the assessment process to help programs understand and utilize assessment best practices, but this is also a good opportunity to acknowledge </w:t>
      </w:r>
      <w:proofErr w:type="gramStart"/>
      <w:r>
        <w:rPr>
          <w:sz w:val="24"/>
          <w:szCs w:val="24"/>
        </w:rPr>
        <w:t>good work</w:t>
      </w:r>
      <w:proofErr w:type="gramEnd"/>
      <w:r>
        <w:rPr>
          <w:sz w:val="24"/>
          <w:szCs w:val="24"/>
        </w:rPr>
        <w:t xml:space="preserve">. </w:t>
      </w:r>
    </w:p>
    <w:p w14:paraId="513807AE" w14:textId="6D8B7473" w:rsidR="0088679B" w:rsidRDefault="0088679B" w:rsidP="002925AB">
      <w:pPr>
        <w:spacing w:after="0" w:line="240" w:lineRule="auto"/>
        <w:rPr>
          <w:sz w:val="24"/>
          <w:szCs w:val="24"/>
        </w:rPr>
      </w:pPr>
    </w:p>
    <w:p w14:paraId="19FF629B" w14:textId="77777777" w:rsidR="0088679B" w:rsidRDefault="0088679B" w:rsidP="002925AB">
      <w:pPr>
        <w:spacing w:after="0" w:line="240" w:lineRule="auto"/>
        <w:rPr>
          <w:sz w:val="24"/>
          <w:szCs w:val="24"/>
        </w:rPr>
      </w:pPr>
    </w:p>
    <w:p w14:paraId="50A1E8E1" w14:textId="77777777" w:rsidR="002925AB" w:rsidRDefault="002925AB" w:rsidP="002925AB">
      <w:pPr>
        <w:spacing w:after="0" w:line="240" w:lineRule="auto"/>
        <w:rPr>
          <w:sz w:val="24"/>
          <w:szCs w:val="24"/>
        </w:rPr>
      </w:pPr>
    </w:p>
    <w:p w14:paraId="7D9F6608" w14:textId="5CAF3520" w:rsidR="00AE2E0F" w:rsidRPr="0088679B" w:rsidRDefault="00000000" w:rsidP="0088679B">
      <w:pPr>
        <w:pStyle w:val="Head15"/>
      </w:pPr>
      <w:bookmarkStart w:id="19" w:name="_Toc139015091"/>
      <w:r w:rsidRPr="0088679B">
        <w:t>Program Description</w:t>
      </w:r>
      <w:bookmarkEnd w:id="19"/>
    </w:p>
    <w:p w14:paraId="09FBEEA1" w14:textId="77777777" w:rsidR="003E5F8B" w:rsidRDefault="003E5F8B" w:rsidP="00110808">
      <w:pPr>
        <w:pBdr>
          <w:top w:val="nil"/>
          <w:left w:val="nil"/>
          <w:bottom w:val="nil"/>
          <w:right w:val="nil"/>
          <w:between w:val="nil"/>
        </w:pBdr>
        <w:spacing w:after="0"/>
        <w:rPr>
          <w:color w:val="000000"/>
          <w:sz w:val="24"/>
          <w:szCs w:val="24"/>
        </w:rPr>
      </w:pPr>
    </w:p>
    <w:p w14:paraId="747A49EA" w14:textId="05041DE8" w:rsidR="00AE2E0F" w:rsidRDefault="00000000" w:rsidP="00110808">
      <w:pPr>
        <w:pBdr>
          <w:top w:val="nil"/>
          <w:left w:val="nil"/>
          <w:bottom w:val="nil"/>
          <w:right w:val="nil"/>
          <w:between w:val="nil"/>
        </w:pBdr>
        <w:spacing w:after="0"/>
        <w:rPr>
          <w:color w:val="000000"/>
          <w:sz w:val="24"/>
          <w:szCs w:val="24"/>
        </w:rPr>
      </w:pPr>
      <w:r>
        <w:rPr>
          <w:color w:val="000000"/>
          <w:sz w:val="24"/>
          <w:szCs w:val="24"/>
        </w:rPr>
        <w:t xml:space="preserve">Program Coordinators can freely describe the </w:t>
      </w:r>
      <w:r>
        <w:rPr>
          <w:b/>
          <w:color w:val="000000"/>
          <w:sz w:val="24"/>
          <w:szCs w:val="24"/>
        </w:rPr>
        <w:t>discipline-specific purpose</w:t>
      </w:r>
      <w:r>
        <w:rPr>
          <w:color w:val="000000"/>
          <w:sz w:val="24"/>
          <w:szCs w:val="24"/>
        </w:rPr>
        <w:t xml:space="preserve"> of their program. This may resemble the program’s mission statement. There are not any categorical feedback criteria specifically related to the description they provide. </w:t>
      </w:r>
      <w:r>
        <w:rPr>
          <w:color w:val="000000"/>
          <w:sz w:val="24"/>
          <w:szCs w:val="24"/>
        </w:rPr>
        <w:br/>
      </w:r>
    </w:p>
    <w:p w14:paraId="12728D26" w14:textId="77777777" w:rsidR="00AE2E0F" w:rsidRDefault="00000000" w:rsidP="00110808">
      <w:pPr>
        <w:pBdr>
          <w:top w:val="nil"/>
          <w:left w:val="nil"/>
          <w:bottom w:val="nil"/>
          <w:right w:val="nil"/>
          <w:between w:val="nil"/>
        </w:pBdr>
        <w:spacing w:after="0"/>
        <w:rPr>
          <w:color w:val="000000"/>
          <w:sz w:val="24"/>
          <w:szCs w:val="24"/>
        </w:rPr>
      </w:pPr>
      <w:r>
        <w:rPr>
          <w:b/>
          <w:color w:val="000000"/>
          <w:sz w:val="24"/>
          <w:szCs w:val="24"/>
        </w:rPr>
        <w:t xml:space="preserve">Alternate Locations &amp; DE Programs: </w:t>
      </w:r>
      <w:r>
        <w:rPr>
          <w:color w:val="000000"/>
          <w:sz w:val="24"/>
          <w:szCs w:val="24"/>
        </w:rPr>
        <w:t xml:space="preserve">Program Coordinators </w:t>
      </w:r>
      <w:proofErr w:type="gramStart"/>
      <w:r>
        <w:rPr>
          <w:color w:val="000000"/>
          <w:sz w:val="24"/>
          <w:szCs w:val="24"/>
        </w:rPr>
        <w:t>are asked</w:t>
      </w:r>
      <w:proofErr w:type="gramEnd"/>
      <w:r>
        <w:rPr>
          <w:color w:val="000000"/>
          <w:sz w:val="24"/>
          <w:szCs w:val="24"/>
        </w:rPr>
        <w:t xml:space="preserve"> to indicate the geographic location(s) of program delivery. They </w:t>
      </w:r>
      <w:proofErr w:type="gramStart"/>
      <w:r>
        <w:rPr>
          <w:color w:val="000000"/>
          <w:sz w:val="24"/>
          <w:szCs w:val="24"/>
        </w:rPr>
        <w:t>are also asked</w:t>
      </w:r>
      <w:proofErr w:type="gramEnd"/>
      <w:r>
        <w:rPr>
          <w:color w:val="000000"/>
          <w:sz w:val="24"/>
          <w:szCs w:val="24"/>
        </w:rPr>
        <w:t xml:space="preserve"> to indicate whether the program is available through distance education (DE) technology and, if so, what the format of delivery is (synchronous, asynchronous, or both). When reviewing this section, ensure the Program Coordinators of combined Assessment Plans (i.e., Plans that include two or more programs, including those that name a single program but offer it in both modalities) respond to this prompt with detailed information. It should be clear exactly how/where each program </w:t>
      </w:r>
      <w:proofErr w:type="gramStart"/>
      <w:r>
        <w:rPr>
          <w:color w:val="000000"/>
          <w:sz w:val="24"/>
          <w:szCs w:val="24"/>
        </w:rPr>
        <w:t>is delivered</w:t>
      </w:r>
      <w:proofErr w:type="gramEnd"/>
      <w:r>
        <w:rPr>
          <w:color w:val="000000"/>
          <w:sz w:val="24"/>
          <w:szCs w:val="24"/>
        </w:rPr>
        <w:t xml:space="preserve">. Here are </w:t>
      </w:r>
      <w:proofErr w:type="gramStart"/>
      <w:r>
        <w:rPr>
          <w:color w:val="000000"/>
          <w:sz w:val="24"/>
          <w:szCs w:val="24"/>
        </w:rPr>
        <w:t>some</w:t>
      </w:r>
      <w:proofErr w:type="gramEnd"/>
      <w:r>
        <w:rPr>
          <w:color w:val="000000"/>
          <w:sz w:val="24"/>
          <w:szCs w:val="24"/>
        </w:rPr>
        <w:t xml:space="preserve"> useful definitions:</w:t>
      </w:r>
      <w:r>
        <w:rPr>
          <w:color w:val="000000"/>
          <w:sz w:val="24"/>
          <w:szCs w:val="24"/>
        </w:rPr>
        <w:br/>
      </w:r>
    </w:p>
    <w:p w14:paraId="4F9D9716" w14:textId="77777777" w:rsidR="00AE2E0F" w:rsidRDefault="00000000">
      <w:pPr>
        <w:numPr>
          <w:ilvl w:val="1"/>
          <w:numId w:val="9"/>
        </w:numPr>
        <w:pBdr>
          <w:top w:val="nil"/>
          <w:left w:val="nil"/>
          <w:bottom w:val="nil"/>
          <w:right w:val="nil"/>
          <w:between w:val="nil"/>
        </w:pBdr>
        <w:spacing w:after="0" w:line="240" w:lineRule="auto"/>
        <w:rPr>
          <w:color w:val="000000"/>
          <w:sz w:val="24"/>
          <w:szCs w:val="24"/>
        </w:rPr>
      </w:pPr>
      <w:r>
        <w:rPr>
          <w:b/>
          <w:i/>
          <w:color w:val="000000"/>
          <w:sz w:val="24"/>
          <w:szCs w:val="24"/>
        </w:rPr>
        <w:t>Program offered through DE technology</w:t>
      </w:r>
      <w:r>
        <w:rPr>
          <w:color w:val="000000"/>
          <w:sz w:val="24"/>
          <w:szCs w:val="24"/>
        </w:rPr>
        <w:t xml:space="preserve">: More than half or all the curriculum (&gt;50%) is available to students through asynchronous and/or synchronous web-based delivery. </w:t>
      </w:r>
      <w:r>
        <w:rPr>
          <w:i/>
          <w:color w:val="000000"/>
          <w:sz w:val="24"/>
          <w:szCs w:val="24"/>
        </w:rPr>
        <w:t xml:space="preserve">This </w:t>
      </w:r>
      <w:r>
        <w:rPr>
          <w:i/>
          <w:color w:val="000000"/>
          <w:sz w:val="24"/>
          <w:szCs w:val="24"/>
          <w:u w:val="single"/>
        </w:rPr>
        <w:t>DOES NOT</w:t>
      </w:r>
      <w:r>
        <w:rPr>
          <w:i/>
          <w:color w:val="000000"/>
          <w:sz w:val="24"/>
          <w:szCs w:val="24"/>
        </w:rPr>
        <w:t xml:space="preserve"> include temporary remote delivery of courses due to the pandemic.</w:t>
      </w:r>
      <w:r>
        <w:rPr>
          <w:i/>
          <w:color w:val="000000"/>
          <w:sz w:val="24"/>
          <w:szCs w:val="24"/>
        </w:rPr>
        <w:br/>
      </w:r>
    </w:p>
    <w:p w14:paraId="6BBA0E3E" w14:textId="77777777" w:rsidR="00AE2E0F" w:rsidRDefault="00000000">
      <w:pPr>
        <w:numPr>
          <w:ilvl w:val="1"/>
          <w:numId w:val="9"/>
        </w:numPr>
        <w:pBdr>
          <w:top w:val="nil"/>
          <w:left w:val="nil"/>
          <w:bottom w:val="nil"/>
          <w:right w:val="nil"/>
          <w:between w:val="nil"/>
        </w:pBdr>
        <w:spacing w:after="0" w:line="240" w:lineRule="auto"/>
        <w:rPr>
          <w:i/>
          <w:color w:val="000000"/>
          <w:sz w:val="24"/>
          <w:szCs w:val="24"/>
        </w:rPr>
      </w:pPr>
      <w:r>
        <w:rPr>
          <w:b/>
          <w:i/>
          <w:color w:val="000000"/>
          <w:sz w:val="24"/>
          <w:szCs w:val="24"/>
        </w:rPr>
        <w:t>Asynchronous delivery</w:t>
      </w:r>
      <w:r>
        <w:rPr>
          <w:i/>
          <w:color w:val="000000"/>
          <w:sz w:val="24"/>
          <w:szCs w:val="24"/>
        </w:rPr>
        <w:t xml:space="preserve">: </w:t>
      </w:r>
      <w:r>
        <w:rPr>
          <w:color w:val="000000"/>
          <w:sz w:val="24"/>
          <w:szCs w:val="24"/>
        </w:rPr>
        <w:t xml:space="preserve">Majority of instruction </w:t>
      </w:r>
      <w:r>
        <w:rPr>
          <w:i/>
          <w:color w:val="000000"/>
          <w:sz w:val="24"/>
          <w:szCs w:val="24"/>
        </w:rPr>
        <w:t>does not</w:t>
      </w:r>
      <w:r>
        <w:rPr>
          <w:color w:val="000000"/>
          <w:sz w:val="24"/>
          <w:szCs w:val="24"/>
        </w:rPr>
        <w:t xml:space="preserve"> occur in real time. Instructors provide content which the student can access via technology on their own time.</w:t>
      </w:r>
    </w:p>
    <w:p w14:paraId="5BC145E6" w14:textId="77777777" w:rsidR="00AE2E0F" w:rsidRDefault="00AE2E0F">
      <w:pPr>
        <w:pBdr>
          <w:top w:val="nil"/>
          <w:left w:val="nil"/>
          <w:bottom w:val="nil"/>
          <w:right w:val="nil"/>
          <w:between w:val="nil"/>
        </w:pBdr>
        <w:spacing w:after="0" w:line="240" w:lineRule="auto"/>
        <w:ind w:left="720"/>
        <w:rPr>
          <w:i/>
          <w:color w:val="000000"/>
          <w:sz w:val="24"/>
          <w:szCs w:val="24"/>
        </w:rPr>
      </w:pPr>
    </w:p>
    <w:p w14:paraId="20A37F9E" w14:textId="77777777" w:rsidR="00AE2E0F" w:rsidRDefault="00000000">
      <w:pPr>
        <w:numPr>
          <w:ilvl w:val="1"/>
          <w:numId w:val="9"/>
        </w:numPr>
        <w:pBdr>
          <w:top w:val="nil"/>
          <w:left w:val="nil"/>
          <w:bottom w:val="nil"/>
          <w:right w:val="nil"/>
          <w:between w:val="nil"/>
        </w:pBdr>
        <w:spacing w:after="0" w:line="240" w:lineRule="auto"/>
        <w:rPr>
          <w:i/>
          <w:color w:val="000000"/>
          <w:sz w:val="24"/>
          <w:szCs w:val="24"/>
        </w:rPr>
      </w:pPr>
      <w:r>
        <w:rPr>
          <w:b/>
          <w:i/>
          <w:color w:val="000000"/>
          <w:sz w:val="24"/>
          <w:szCs w:val="24"/>
        </w:rPr>
        <w:t>Synchronous delivery</w:t>
      </w:r>
      <w:r>
        <w:rPr>
          <w:i/>
          <w:color w:val="000000"/>
          <w:sz w:val="24"/>
          <w:szCs w:val="24"/>
        </w:rPr>
        <w:t xml:space="preserve">: </w:t>
      </w:r>
      <w:r>
        <w:rPr>
          <w:color w:val="000000"/>
          <w:sz w:val="24"/>
          <w:szCs w:val="24"/>
        </w:rPr>
        <w:t>Majority of instruction is available to and accessed by students in real time with the instructor via technology.</w:t>
      </w:r>
    </w:p>
    <w:p w14:paraId="3B639BED" w14:textId="77777777" w:rsidR="00AE2E0F" w:rsidRDefault="00AE2E0F">
      <w:pPr>
        <w:pBdr>
          <w:top w:val="nil"/>
          <w:left w:val="nil"/>
          <w:bottom w:val="nil"/>
          <w:right w:val="nil"/>
          <w:between w:val="nil"/>
        </w:pBdr>
        <w:spacing w:after="0" w:line="240" w:lineRule="auto"/>
        <w:ind w:left="720"/>
        <w:rPr>
          <w:i/>
          <w:color w:val="000000"/>
          <w:sz w:val="24"/>
          <w:szCs w:val="24"/>
        </w:rPr>
      </w:pPr>
    </w:p>
    <w:p w14:paraId="7761B088" w14:textId="77777777" w:rsidR="00AE2E0F" w:rsidRDefault="00000000">
      <w:pPr>
        <w:numPr>
          <w:ilvl w:val="1"/>
          <w:numId w:val="9"/>
        </w:numPr>
        <w:pBdr>
          <w:top w:val="nil"/>
          <w:left w:val="nil"/>
          <w:bottom w:val="nil"/>
          <w:right w:val="nil"/>
          <w:between w:val="nil"/>
        </w:pBdr>
        <w:spacing w:after="0" w:line="240" w:lineRule="auto"/>
        <w:rPr>
          <w:i/>
          <w:color w:val="000000"/>
          <w:sz w:val="24"/>
          <w:szCs w:val="24"/>
        </w:rPr>
      </w:pPr>
      <w:r>
        <w:rPr>
          <w:b/>
          <w:i/>
          <w:color w:val="000000"/>
          <w:sz w:val="24"/>
          <w:szCs w:val="24"/>
        </w:rPr>
        <w:t>Both asynchronous and synchronous</w:t>
      </w:r>
      <w:r>
        <w:rPr>
          <w:i/>
          <w:color w:val="000000"/>
          <w:sz w:val="24"/>
          <w:szCs w:val="24"/>
        </w:rPr>
        <w:t xml:space="preserve">: </w:t>
      </w:r>
      <w:r>
        <w:rPr>
          <w:color w:val="000000"/>
          <w:sz w:val="24"/>
          <w:szCs w:val="24"/>
        </w:rPr>
        <w:t>The program offers 50% or more of the CHs a</w:t>
      </w:r>
      <w:r>
        <w:rPr>
          <w:i/>
          <w:color w:val="000000"/>
          <w:sz w:val="24"/>
          <w:szCs w:val="24"/>
        </w:rPr>
        <w:t>synchronously</w:t>
      </w:r>
      <w:r>
        <w:rPr>
          <w:color w:val="000000"/>
          <w:sz w:val="24"/>
          <w:szCs w:val="24"/>
        </w:rPr>
        <w:t xml:space="preserve"> </w:t>
      </w:r>
      <w:r>
        <w:rPr>
          <w:color w:val="000000"/>
          <w:sz w:val="24"/>
          <w:szCs w:val="24"/>
          <w:u w:val="single"/>
        </w:rPr>
        <w:t>AND</w:t>
      </w:r>
      <w:r>
        <w:rPr>
          <w:b/>
          <w:color w:val="000000"/>
          <w:sz w:val="24"/>
          <w:szCs w:val="24"/>
        </w:rPr>
        <w:t xml:space="preserve"> </w:t>
      </w:r>
      <w:r>
        <w:rPr>
          <w:color w:val="000000"/>
          <w:sz w:val="24"/>
          <w:szCs w:val="24"/>
        </w:rPr>
        <w:t xml:space="preserve">50% or more of the CHs </w:t>
      </w:r>
      <w:r>
        <w:rPr>
          <w:i/>
          <w:color w:val="000000"/>
          <w:sz w:val="24"/>
          <w:szCs w:val="24"/>
        </w:rPr>
        <w:t xml:space="preserve">synchronously </w:t>
      </w:r>
      <w:r>
        <w:rPr>
          <w:color w:val="000000"/>
          <w:sz w:val="24"/>
          <w:szCs w:val="24"/>
        </w:rPr>
        <w:t>via DE technology</w:t>
      </w:r>
      <w:r>
        <w:rPr>
          <w:i/>
          <w:color w:val="000000"/>
          <w:sz w:val="24"/>
          <w:szCs w:val="24"/>
        </w:rPr>
        <w:t>.</w:t>
      </w:r>
    </w:p>
    <w:p w14:paraId="79BE3EA6" w14:textId="77777777" w:rsidR="00AE2E0F" w:rsidRDefault="00AE2E0F" w:rsidP="003E5F8B"/>
    <w:p w14:paraId="1A9F2A96" w14:textId="5A95D2CC" w:rsidR="00C7199E" w:rsidRDefault="00C7199E" w:rsidP="003E5F8B"/>
    <w:p w14:paraId="40C4D425" w14:textId="77777777" w:rsidR="003E5F8B" w:rsidRDefault="003E5F8B" w:rsidP="003E5F8B"/>
    <w:tbl>
      <w:tblPr>
        <w:tblStyle w:val="TableGrid"/>
        <w:tblW w:w="10080" w:type="dxa"/>
        <w:tblInd w:w="-5" w:type="dxa"/>
        <w:tblLook w:val="04A0" w:firstRow="1" w:lastRow="0" w:firstColumn="1" w:lastColumn="0" w:noHBand="0" w:noVBand="1"/>
      </w:tblPr>
      <w:tblGrid>
        <w:gridCol w:w="3960"/>
        <w:gridCol w:w="6120"/>
      </w:tblGrid>
      <w:tr w:rsidR="00C7199E" w14:paraId="6E64F17B" w14:textId="77777777" w:rsidTr="00C7199E">
        <w:trPr>
          <w:trHeight w:val="432"/>
        </w:trPr>
        <w:tc>
          <w:tcPr>
            <w:tcW w:w="10080" w:type="dxa"/>
            <w:gridSpan w:val="2"/>
            <w:shd w:val="clear" w:color="auto" w:fill="500000"/>
            <w:vAlign w:val="center"/>
          </w:tcPr>
          <w:p w14:paraId="67316E64" w14:textId="77777777" w:rsidR="00C7199E" w:rsidRPr="0001307A" w:rsidRDefault="00C7199E" w:rsidP="00827576">
            <w:pPr>
              <w:jc w:val="center"/>
              <w:rPr>
                <w:rFonts w:eastAsia="Times New Roman"/>
                <w:b/>
                <w:bCs/>
                <w:color w:val="000000"/>
                <w:sz w:val="24"/>
                <w:szCs w:val="24"/>
              </w:rPr>
            </w:pPr>
            <w:r w:rsidRPr="0001307A">
              <w:rPr>
                <w:rFonts w:eastAsia="Times New Roman"/>
                <w:b/>
                <w:bCs/>
                <w:color w:val="FFFFFF" w:themeColor="background1"/>
                <w:sz w:val="24"/>
                <w:szCs w:val="24"/>
              </w:rPr>
              <w:t>Boilerplate Feedback</w:t>
            </w:r>
          </w:p>
        </w:tc>
      </w:tr>
      <w:tr w:rsidR="00C7199E" w14:paraId="738BD56A" w14:textId="77777777" w:rsidTr="00C7199E">
        <w:trPr>
          <w:trHeight w:val="432"/>
        </w:trPr>
        <w:tc>
          <w:tcPr>
            <w:tcW w:w="3960" w:type="dxa"/>
            <w:shd w:val="clear" w:color="auto" w:fill="D0CECE" w:themeFill="background2" w:themeFillShade="E6"/>
            <w:vAlign w:val="center"/>
          </w:tcPr>
          <w:p w14:paraId="3190DEE4" w14:textId="77777777" w:rsidR="00C7199E" w:rsidRPr="0001307A" w:rsidRDefault="00C7199E" w:rsidP="00827576">
            <w:pPr>
              <w:jc w:val="center"/>
              <w:rPr>
                <w:rFonts w:eastAsia="Times New Roman"/>
                <w:sz w:val="24"/>
                <w:szCs w:val="24"/>
              </w:rPr>
            </w:pPr>
            <w:r w:rsidRPr="0001307A">
              <w:rPr>
                <w:b/>
                <w:sz w:val="24"/>
                <w:szCs w:val="24"/>
              </w:rPr>
              <w:t>Frequently Cited Area</w:t>
            </w:r>
          </w:p>
        </w:tc>
        <w:tc>
          <w:tcPr>
            <w:tcW w:w="6120" w:type="dxa"/>
            <w:shd w:val="clear" w:color="auto" w:fill="D0CECE" w:themeFill="background2" w:themeFillShade="E6"/>
            <w:vAlign w:val="center"/>
          </w:tcPr>
          <w:p w14:paraId="1DC39730" w14:textId="77777777" w:rsidR="00C7199E" w:rsidRPr="0001307A" w:rsidRDefault="00C7199E" w:rsidP="00827576">
            <w:pPr>
              <w:jc w:val="center"/>
              <w:rPr>
                <w:rFonts w:eastAsia="Times New Roman"/>
                <w:sz w:val="24"/>
                <w:szCs w:val="24"/>
              </w:rPr>
            </w:pPr>
            <w:r w:rsidRPr="0001307A">
              <w:rPr>
                <w:rFonts w:eastAsia="Times New Roman"/>
                <w:b/>
                <w:bCs/>
                <w:color w:val="000000"/>
                <w:sz w:val="24"/>
                <w:szCs w:val="24"/>
              </w:rPr>
              <w:t>Feedback</w:t>
            </w:r>
          </w:p>
        </w:tc>
      </w:tr>
      <w:tr w:rsidR="00C7199E" w14:paraId="7FA9CAFC" w14:textId="77777777" w:rsidTr="00C7199E">
        <w:trPr>
          <w:trHeight w:val="1988"/>
        </w:trPr>
        <w:tc>
          <w:tcPr>
            <w:tcW w:w="3960" w:type="dxa"/>
            <w:shd w:val="clear" w:color="auto" w:fill="auto"/>
            <w:vAlign w:val="center"/>
          </w:tcPr>
          <w:p w14:paraId="1E45953D" w14:textId="135EC5E6" w:rsidR="00C7199E" w:rsidRPr="0001307A" w:rsidRDefault="00C7199E" w:rsidP="00C7199E">
            <w:pPr>
              <w:rPr>
                <w:sz w:val="24"/>
                <w:szCs w:val="24"/>
              </w:rPr>
            </w:pPr>
            <w:r>
              <w:rPr>
                <w:color w:val="000000"/>
                <w:sz w:val="24"/>
                <w:szCs w:val="24"/>
              </w:rPr>
              <w:t xml:space="preserve">Vague description; could </w:t>
            </w:r>
            <w:proofErr w:type="gramStart"/>
            <w:r>
              <w:rPr>
                <w:color w:val="000000"/>
                <w:sz w:val="24"/>
                <w:szCs w:val="24"/>
              </w:rPr>
              <w:t>be applied</w:t>
            </w:r>
            <w:proofErr w:type="gramEnd"/>
            <w:r>
              <w:rPr>
                <w:color w:val="000000"/>
                <w:sz w:val="24"/>
                <w:szCs w:val="24"/>
              </w:rPr>
              <w:t xml:space="preserve"> to any program at the same degree level</w:t>
            </w:r>
          </w:p>
        </w:tc>
        <w:tc>
          <w:tcPr>
            <w:tcW w:w="6120" w:type="dxa"/>
            <w:vAlign w:val="center"/>
          </w:tcPr>
          <w:p w14:paraId="6E7AFF87" w14:textId="2657AEF5" w:rsidR="00C7199E" w:rsidRPr="0001307A" w:rsidRDefault="00C7199E" w:rsidP="00C7199E">
            <w:pPr>
              <w:rPr>
                <w:rFonts w:eastAsia="Times New Roman"/>
                <w:sz w:val="24"/>
                <w:szCs w:val="24"/>
              </w:rPr>
            </w:pPr>
            <w:r>
              <w:rPr>
                <w:color w:val="000000"/>
                <w:sz w:val="24"/>
                <w:szCs w:val="24"/>
              </w:rPr>
              <w:t xml:space="preserve">The program </w:t>
            </w:r>
            <w:proofErr w:type="gramStart"/>
            <w:r>
              <w:rPr>
                <w:color w:val="000000"/>
                <w:sz w:val="24"/>
                <w:szCs w:val="24"/>
              </w:rPr>
              <w:t>is only vaguely described</w:t>
            </w:r>
            <w:proofErr w:type="gramEnd"/>
            <w:r>
              <w:rPr>
                <w:color w:val="000000"/>
                <w:sz w:val="24"/>
                <w:szCs w:val="24"/>
              </w:rPr>
              <w:t xml:space="preserve">. The purpose should be discipline-specific to differentiate it from other academic programs. One thing you might consider is using the mission/purpose </w:t>
            </w:r>
            <w:proofErr w:type="gramStart"/>
            <w:r>
              <w:rPr>
                <w:color w:val="000000"/>
                <w:sz w:val="24"/>
                <w:szCs w:val="24"/>
              </w:rPr>
              <w:t>that’s</w:t>
            </w:r>
            <w:proofErr w:type="gramEnd"/>
            <w:r>
              <w:rPr>
                <w:color w:val="000000"/>
                <w:sz w:val="24"/>
                <w:szCs w:val="24"/>
              </w:rPr>
              <w:t xml:space="preserve"> published in the catalog entry for this program.</w:t>
            </w:r>
          </w:p>
        </w:tc>
      </w:tr>
      <w:tr w:rsidR="00C7199E" w14:paraId="635DFA05" w14:textId="77777777" w:rsidTr="00C7199E">
        <w:trPr>
          <w:trHeight w:val="1034"/>
        </w:trPr>
        <w:tc>
          <w:tcPr>
            <w:tcW w:w="3960" w:type="dxa"/>
            <w:shd w:val="clear" w:color="auto" w:fill="D9D9D9" w:themeFill="background1" w:themeFillShade="D9"/>
            <w:vAlign w:val="center"/>
          </w:tcPr>
          <w:p w14:paraId="11EF981F" w14:textId="77777777" w:rsidR="00C7199E" w:rsidRDefault="00C7199E" w:rsidP="00C7199E">
            <w:pPr>
              <w:pBdr>
                <w:top w:val="nil"/>
                <w:left w:val="nil"/>
                <w:bottom w:val="nil"/>
                <w:right w:val="nil"/>
                <w:between w:val="nil"/>
              </w:pBdr>
              <w:rPr>
                <w:color w:val="000000"/>
                <w:sz w:val="24"/>
                <w:szCs w:val="24"/>
              </w:rPr>
            </w:pPr>
            <w:r>
              <w:rPr>
                <w:color w:val="000000"/>
                <w:sz w:val="24"/>
                <w:szCs w:val="24"/>
              </w:rPr>
              <w:t xml:space="preserve">Description </w:t>
            </w:r>
            <w:proofErr w:type="gramStart"/>
            <w:r>
              <w:rPr>
                <w:color w:val="000000"/>
                <w:sz w:val="24"/>
                <w:szCs w:val="24"/>
              </w:rPr>
              <w:t>is focused</w:t>
            </w:r>
            <w:proofErr w:type="gramEnd"/>
            <w:r>
              <w:rPr>
                <w:color w:val="000000"/>
                <w:sz w:val="24"/>
                <w:szCs w:val="24"/>
              </w:rPr>
              <w:t xml:space="preserve"> on the department instead of the specific program</w:t>
            </w:r>
          </w:p>
        </w:tc>
        <w:tc>
          <w:tcPr>
            <w:tcW w:w="6120" w:type="dxa"/>
            <w:shd w:val="clear" w:color="auto" w:fill="D9D9D9" w:themeFill="background1" w:themeFillShade="D9"/>
            <w:vAlign w:val="center"/>
          </w:tcPr>
          <w:p w14:paraId="2FAB8D71" w14:textId="77777777" w:rsidR="00C7199E" w:rsidRDefault="00C7199E" w:rsidP="00C7199E">
            <w:pPr>
              <w:pBdr>
                <w:top w:val="nil"/>
                <w:left w:val="nil"/>
                <w:bottom w:val="nil"/>
                <w:right w:val="nil"/>
                <w:between w:val="nil"/>
              </w:pBdr>
              <w:rPr>
                <w:color w:val="000000"/>
                <w:sz w:val="24"/>
                <w:szCs w:val="24"/>
              </w:rPr>
            </w:pPr>
            <w:r>
              <w:rPr>
                <w:color w:val="000000"/>
                <w:sz w:val="24"/>
                <w:szCs w:val="24"/>
              </w:rPr>
              <w:t>The information provided here should cover the purpose or mission of the program, specifically, versus the purpose of the department.</w:t>
            </w:r>
          </w:p>
        </w:tc>
      </w:tr>
      <w:tr w:rsidR="00C7199E" w14:paraId="695E4017" w14:textId="77777777" w:rsidTr="00C7199E">
        <w:trPr>
          <w:trHeight w:val="1745"/>
        </w:trPr>
        <w:tc>
          <w:tcPr>
            <w:tcW w:w="3960" w:type="dxa"/>
            <w:vAlign w:val="center"/>
          </w:tcPr>
          <w:p w14:paraId="274D8715" w14:textId="77777777" w:rsidR="00C7199E" w:rsidRDefault="00C7199E" w:rsidP="00C7199E">
            <w:pPr>
              <w:pBdr>
                <w:top w:val="nil"/>
                <w:left w:val="nil"/>
                <w:bottom w:val="nil"/>
                <w:right w:val="nil"/>
                <w:between w:val="nil"/>
              </w:pBdr>
              <w:rPr>
                <w:rFonts w:ascii="Times New Roman" w:eastAsia="Times New Roman" w:hAnsi="Times New Roman" w:cs="Times New Roman"/>
                <w:color w:val="000000"/>
                <w:sz w:val="24"/>
                <w:szCs w:val="24"/>
              </w:rPr>
            </w:pPr>
            <w:r>
              <w:rPr>
                <w:i/>
                <w:color w:val="000000"/>
                <w:sz w:val="24"/>
                <w:szCs w:val="24"/>
              </w:rPr>
              <w:t>Combined Assessment Plans:</w:t>
            </w:r>
            <w:r>
              <w:rPr>
                <w:i/>
                <w:color w:val="000000"/>
                <w:sz w:val="24"/>
                <w:szCs w:val="24"/>
              </w:rPr>
              <w:br/>
            </w:r>
            <w:r>
              <w:rPr>
                <w:color w:val="000000"/>
                <w:sz w:val="24"/>
                <w:szCs w:val="24"/>
              </w:rPr>
              <w:br/>
              <w:t xml:space="preserve">Programs </w:t>
            </w:r>
            <w:proofErr w:type="gramStart"/>
            <w:r>
              <w:rPr>
                <w:color w:val="000000"/>
                <w:sz w:val="24"/>
                <w:szCs w:val="24"/>
              </w:rPr>
              <w:t>are not described</w:t>
            </w:r>
            <w:proofErr w:type="gramEnd"/>
            <w:r>
              <w:rPr>
                <w:color w:val="000000"/>
                <w:sz w:val="24"/>
                <w:szCs w:val="24"/>
              </w:rPr>
              <w:t xml:space="preserve"> separately</w:t>
            </w:r>
          </w:p>
          <w:p w14:paraId="6443EE5E" w14:textId="77777777" w:rsidR="00C7199E" w:rsidRDefault="00C7199E" w:rsidP="00C7199E">
            <w:pPr>
              <w:rPr>
                <w:sz w:val="24"/>
                <w:szCs w:val="24"/>
              </w:rPr>
            </w:pPr>
          </w:p>
        </w:tc>
        <w:tc>
          <w:tcPr>
            <w:tcW w:w="6120" w:type="dxa"/>
            <w:vAlign w:val="center"/>
          </w:tcPr>
          <w:p w14:paraId="1D1C7FC4" w14:textId="77777777" w:rsidR="00C7199E" w:rsidRDefault="00C7199E" w:rsidP="00C7199E">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24"/>
                <w:szCs w:val="24"/>
              </w:rPr>
              <w:t xml:space="preserve">Although these credentials </w:t>
            </w:r>
            <w:proofErr w:type="gramStart"/>
            <w:r>
              <w:rPr>
                <w:color w:val="000000"/>
                <w:sz w:val="24"/>
                <w:szCs w:val="24"/>
              </w:rPr>
              <w:t>are included</w:t>
            </w:r>
            <w:proofErr w:type="gramEnd"/>
            <w:r>
              <w:rPr>
                <w:color w:val="000000"/>
                <w:sz w:val="24"/>
                <w:szCs w:val="24"/>
              </w:rPr>
              <w:t xml:space="preserve"> in the same assessment plan, they should be described separately here. An external reviewer should be able to see why these are functionally separate credentials, whether in terms of discipline focus and/or depth of knowledge and skills.</w:t>
            </w:r>
          </w:p>
        </w:tc>
      </w:tr>
      <w:tr w:rsidR="00C7199E" w14:paraId="2FCDC42F" w14:textId="77777777" w:rsidTr="00C7199E">
        <w:trPr>
          <w:trHeight w:val="1700"/>
        </w:trPr>
        <w:tc>
          <w:tcPr>
            <w:tcW w:w="3960" w:type="dxa"/>
            <w:shd w:val="clear" w:color="auto" w:fill="D9D9D9" w:themeFill="background1" w:themeFillShade="D9"/>
            <w:vAlign w:val="center"/>
          </w:tcPr>
          <w:p w14:paraId="5FCDB3E8" w14:textId="77777777" w:rsidR="00C7199E" w:rsidRDefault="00C7199E" w:rsidP="00C7199E">
            <w:pPr>
              <w:pBdr>
                <w:top w:val="nil"/>
                <w:left w:val="nil"/>
                <w:bottom w:val="nil"/>
                <w:right w:val="nil"/>
                <w:between w:val="nil"/>
              </w:pBdr>
              <w:rPr>
                <w:rFonts w:ascii="Times New Roman" w:eastAsia="Times New Roman" w:hAnsi="Times New Roman" w:cs="Times New Roman"/>
                <w:color w:val="000000"/>
                <w:sz w:val="24"/>
                <w:szCs w:val="24"/>
              </w:rPr>
            </w:pPr>
            <w:r>
              <w:rPr>
                <w:i/>
                <w:color w:val="000000"/>
                <w:sz w:val="24"/>
                <w:szCs w:val="24"/>
              </w:rPr>
              <w:t>Combined Assessment Plans:</w:t>
            </w:r>
            <w:r>
              <w:rPr>
                <w:i/>
                <w:color w:val="000000"/>
                <w:sz w:val="24"/>
                <w:szCs w:val="24"/>
              </w:rPr>
              <w:br/>
            </w:r>
            <w:r>
              <w:rPr>
                <w:i/>
                <w:color w:val="000000"/>
                <w:sz w:val="24"/>
                <w:szCs w:val="24"/>
              </w:rPr>
              <w:br/>
            </w:r>
            <w:r>
              <w:rPr>
                <w:color w:val="000000"/>
                <w:sz w:val="24"/>
                <w:szCs w:val="24"/>
              </w:rPr>
              <w:t>Location/DE information not communicated for all programs/credentials in the plan</w:t>
            </w:r>
          </w:p>
        </w:tc>
        <w:tc>
          <w:tcPr>
            <w:tcW w:w="6120" w:type="dxa"/>
            <w:shd w:val="clear" w:color="auto" w:fill="D9D9D9" w:themeFill="background1" w:themeFillShade="D9"/>
            <w:vAlign w:val="center"/>
          </w:tcPr>
          <w:p w14:paraId="717BA74A" w14:textId="77777777" w:rsidR="00C7199E" w:rsidRDefault="00C7199E" w:rsidP="00C7199E">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24"/>
                <w:szCs w:val="24"/>
              </w:rPr>
              <w:t xml:space="preserve">Location/mode of delivery (i.e., delivery via DE technology) should </w:t>
            </w:r>
            <w:proofErr w:type="gramStart"/>
            <w:r>
              <w:rPr>
                <w:color w:val="000000"/>
                <w:sz w:val="24"/>
                <w:szCs w:val="24"/>
              </w:rPr>
              <w:t>be clearly stated</w:t>
            </w:r>
            <w:proofErr w:type="gramEnd"/>
            <w:r>
              <w:rPr>
                <w:color w:val="000000"/>
                <w:sz w:val="24"/>
                <w:szCs w:val="24"/>
              </w:rPr>
              <w:t xml:space="preserve"> for each program. </w:t>
            </w:r>
          </w:p>
        </w:tc>
      </w:tr>
    </w:tbl>
    <w:p w14:paraId="12766037" w14:textId="0E241DFD" w:rsidR="00AE2E0F" w:rsidRDefault="00000000" w:rsidP="003E5F8B">
      <w:r>
        <w:br/>
      </w:r>
    </w:p>
    <w:p w14:paraId="5E2D5105" w14:textId="0B8A1C63" w:rsidR="00AE2E0F" w:rsidRPr="00C7199E" w:rsidRDefault="00C7199E">
      <w:pPr>
        <w:rPr>
          <w:i/>
          <w:sz w:val="24"/>
          <w:szCs w:val="24"/>
          <w:u w:val="single"/>
        </w:rPr>
      </w:pPr>
      <w:r>
        <w:rPr>
          <w:i/>
          <w:sz w:val="24"/>
          <w:szCs w:val="24"/>
          <w:u w:val="single"/>
        </w:rPr>
        <w:br w:type="page"/>
      </w:r>
    </w:p>
    <w:p w14:paraId="56BC2B38" w14:textId="01F4AF50" w:rsidR="00AE2E0F" w:rsidRDefault="00000000" w:rsidP="00751BFB">
      <w:pPr>
        <w:pStyle w:val="Head15"/>
      </w:pPr>
      <w:bookmarkStart w:id="20" w:name="_Toc139015094"/>
      <w:r>
        <w:lastRenderedPageBreak/>
        <w:t>Program Learning Outcomes (PLOs)</w:t>
      </w:r>
      <w:bookmarkEnd w:id="20"/>
    </w:p>
    <w:p w14:paraId="0BD2E68D" w14:textId="77936157" w:rsidR="00AE2E0F" w:rsidRDefault="00AE2E0F" w:rsidP="003E5F8B"/>
    <w:p w14:paraId="34E37595" w14:textId="77777777" w:rsidR="00AE2E0F" w:rsidRDefault="00000000" w:rsidP="00002F79">
      <w:pPr>
        <w:pBdr>
          <w:top w:val="nil"/>
          <w:left w:val="nil"/>
          <w:bottom w:val="nil"/>
          <w:right w:val="nil"/>
          <w:between w:val="nil"/>
        </w:pBdr>
        <w:spacing w:after="0"/>
        <w:rPr>
          <w:i/>
          <w:color w:val="000000"/>
          <w:sz w:val="24"/>
          <w:szCs w:val="24"/>
          <w:u w:val="single"/>
        </w:rPr>
      </w:pPr>
      <w:r>
        <w:rPr>
          <w:b/>
          <w:color w:val="000000"/>
          <w:sz w:val="24"/>
          <w:szCs w:val="24"/>
        </w:rPr>
        <w:t xml:space="preserve">Meaningful Process: </w:t>
      </w:r>
      <w:r>
        <w:rPr>
          <w:color w:val="000000"/>
          <w:sz w:val="24"/>
          <w:szCs w:val="24"/>
        </w:rPr>
        <w:t xml:space="preserve">Selection of PLO(s) to assess in the upcoming academic year should be an intentional, faculty-driven decision. Encourage Program Coordinators to open this discussion with faculty each spring semester before Assessment Plans are due. </w:t>
      </w:r>
      <w:r>
        <w:rPr>
          <w:color w:val="000000"/>
          <w:sz w:val="24"/>
          <w:szCs w:val="24"/>
        </w:rPr>
        <w:br/>
      </w:r>
    </w:p>
    <w:p w14:paraId="15229E1D" w14:textId="77777777" w:rsidR="00AE2E0F" w:rsidRDefault="00000000" w:rsidP="00002F79">
      <w:pPr>
        <w:pBdr>
          <w:top w:val="nil"/>
          <w:left w:val="nil"/>
          <w:bottom w:val="nil"/>
          <w:right w:val="nil"/>
          <w:between w:val="nil"/>
        </w:pBdr>
        <w:spacing w:after="0"/>
        <w:rPr>
          <w:i/>
          <w:color w:val="000000"/>
          <w:sz w:val="24"/>
          <w:szCs w:val="24"/>
          <w:u w:val="single"/>
        </w:rPr>
      </w:pPr>
      <w:r>
        <w:rPr>
          <w:b/>
          <w:color w:val="000000"/>
          <w:sz w:val="24"/>
          <w:szCs w:val="24"/>
        </w:rPr>
        <w:t xml:space="preserve">Relevant Associations: </w:t>
      </w:r>
      <w:r>
        <w:rPr>
          <w:color w:val="000000"/>
          <w:sz w:val="24"/>
          <w:szCs w:val="24"/>
        </w:rPr>
        <w:t xml:space="preserve">Appropriate selection of Relevant Associations is important because OIEE uses those associations to run a variety of institution and system reports. Only the most </w:t>
      </w:r>
      <w:proofErr w:type="gramStart"/>
      <w:r>
        <w:rPr>
          <w:color w:val="000000"/>
          <w:sz w:val="24"/>
          <w:szCs w:val="24"/>
        </w:rPr>
        <w:t>directly related</w:t>
      </w:r>
      <w:proofErr w:type="gramEnd"/>
      <w:r>
        <w:rPr>
          <w:color w:val="000000"/>
          <w:sz w:val="24"/>
          <w:szCs w:val="24"/>
        </w:rPr>
        <w:t xml:space="preserve"> Relevant Associations should be selected. </w:t>
      </w:r>
      <w:r>
        <w:rPr>
          <w:color w:val="000000"/>
          <w:sz w:val="24"/>
          <w:szCs w:val="24"/>
        </w:rPr>
        <w:br/>
      </w:r>
    </w:p>
    <w:p w14:paraId="6C186EDD" w14:textId="77777777" w:rsidR="00AE2E0F" w:rsidRDefault="00000000" w:rsidP="00002F79">
      <w:pPr>
        <w:numPr>
          <w:ilvl w:val="0"/>
          <w:numId w:val="1"/>
        </w:numPr>
        <w:pBdr>
          <w:top w:val="nil"/>
          <w:left w:val="nil"/>
          <w:bottom w:val="nil"/>
          <w:right w:val="nil"/>
          <w:between w:val="nil"/>
        </w:pBdr>
        <w:spacing w:after="0"/>
        <w:rPr>
          <w:i/>
          <w:color w:val="000000"/>
          <w:sz w:val="24"/>
          <w:szCs w:val="24"/>
          <w:u w:val="single"/>
        </w:rPr>
      </w:pPr>
      <w:r>
        <w:rPr>
          <w:i/>
          <w:color w:val="000000"/>
          <w:sz w:val="24"/>
          <w:szCs w:val="24"/>
        </w:rPr>
        <w:t>Undergraduate Programs:</w:t>
      </w:r>
      <w:r>
        <w:rPr>
          <w:color w:val="000000"/>
          <w:sz w:val="24"/>
          <w:szCs w:val="24"/>
        </w:rPr>
        <w:t xml:space="preserve"> PLOs should be linked to applicable outcomes in three sets of Associations: </w:t>
      </w:r>
      <w:hyperlink r:id="rId17">
        <w:r>
          <w:rPr>
            <w:color w:val="0000FF"/>
            <w:sz w:val="24"/>
            <w:szCs w:val="24"/>
            <w:u w:val="single"/>
          </w:rPr>
          <w:t>University Undergraduate Learning Outcomes</w:t>
        </w:r>
      </w:hyperlink>
      <w:r>
        <w:rPr>
          <w:color w:val="000000"/>
          <w:sz w:val="24"/>
          <w:szCs w:val="24"/>
        </w:rPr>
        <w:t xml:space="preserve">, </w:t>
      </w:r>
      <w:hyperlink r:id="rId18" w:anchor=":~:text=The%20Texas%20A%26M%20Core%20Curriculum,intellectual%20and%20practical%20skills%20that">
        <w:r>
          <w:rPr>
            <w:color w:val="0000FF"/>
            <w:sz w:val="24"/>
            <w:szCs w:val="24"/>
            <w:u w:val="single"/>
          </w:rPr>
          <w:t>Core Curriculum Objectives</w:t>
        </w:r>
      </w:hyperlink>
      <w:r>
        <w:rPr>
          <w:color w:val="000000"/>
          <w:sz w:val="24"/>
          <w:szCs w:val="24"/>
        </w:rPr>
        <w:t xml:space="preserve">, and </w:t>
      </w:r>
      <w:hyperlink r:id="rId19">
        <w:r>
          <w:rPr>
            <w:color w:val="0000FF"/>
            <w:sz w:val="24"/>
            <w:szCs w:val="24"/>
            <w:u w:val="single"/>
          </w:rPr>
          <w:t>EmpowerU (TAMUS) outcomes</w:t>
        </w:r>
      </w:hyperlink>
      <w:r>
        <w:rPr>
          <w:color w:val="000000"/>
          <w:sz w:val="24"/>
          <w:szCs w:val="24"/>
        </w:rPr>
        <w:t xml:space="preserve">. </w:t>
      </w:r>
      <w:r>
        <w:rPr>
          <w:color w:val="000000"/>
          <w:sz w:val="24"/>
          <w:szCs w:val="24"/>
        </w:rPr>
        <w:br/>
      </w:r>
    </w:p>
    <w:p w14:paraId="0061F433" w14:textId="77777777" w:rsidR="00AE2E0F" w:rsidRDefault="00000000" w:rsidP="00002F79">
      <w:pPr>
        <w:numPr>
          <w:ilvl w:val="0"/>
          <w:numId w:val="1"/>
        </w:numPr>
        <w:pBdr>
          <w:top w:val="nil"/>
          <w:left w:val="nil"/>
          <w:bottom w:val="nil"/>
          <w:right w:val="nil"/>
          <w:between w:val="nil"/>
        </w:pBdr>
        <w:spacing w:after="0"/>
        <w:rPr>
          <w:i/>
          <w:color w:val="000000"/>
          <w:sz w:val="24"/>
          <w:szCs w:val="24"/>
          <w:u w:val="single"/>
        </w:rPr>
      </w:pPr>
      <w:r>
        <w:rPr>
          <w:i/>
          <w:color w:val="000000"/>
          <w:sz w:val="24"/>
          <w:szCs w:val="24"/>
        </w:rPr>
        <w:t>Graduate Programs:</w:t>
      </w:r>
      <w:r>
        <w:rPr>
          <w:color w:val="000000"/>
          <w:sz w:val="24"/>
          <w:szCs w:val="24"/>
        </w:rPr>
        <w:t xml:space="preserve"> </w:t>
      </w:r>
      <w:hyperlink r:id="rId20" w:anchor="studentlearningoutcomestext">
        <w:r>
          <w:rPr>
            <w:color w:val="0000FF"/>
            <w:sz w:val="24"/>
            <w:szCs w:val="24"/>
            <w:u w:val="single"/>
          </w:rPr>
          <w:t>University master’s and doctoral outcomes</w:t>
        </w:r>
      </w:hyperlink>
      <w:r>
        <w:rPr>
          <w:color w:val="000000"/>
          <w:sz w:val="24"/>
          <w:szCs w:val="24"/>
        </w:rPr>
        <w:t xml:space="preserve"> are listed in their respective forms. Relevant Associations from both the master’s and doctoral lists should </w:t>
      </w:r>
      <w:proofErr w:type="gramStart"/>
      <w:r>
        <w:rPr>
          <w:color w:val="000000"/>
          <w:sz w:val="24"/>
          <w:szCs w:val="24"/>
        </w:rPr>
        <w:t>be selected</w:t>
      </w:r>
      <w:proofErr w:type="gramEnd"/>
      <w:r>
        <w:rPr>
          <w:color w:val="000000"/>
          <w:sz w:val="24"/>
          <w:szCs w:val="24"/>
        </w:rPr>
        <w:t xml:space="preserve"> in combined MS/PhD Assessment Plans if students in both degrees are assessed on the same PLO(s).</w:t>
      </w:r>
    </w:p>
    <w:p w14:paraId="48E1E8D2" w14:textId="77777777" w:rsidR="00AE2E0F" w:rsidRDefault="00AE2E0F">
      <w:pPr>
        <w:pBdr>
          <w:top w:val="nil"/>
          <w:left w:val="nil"/>
          <w:bottom w:val="nil"/>
          <w:right w:val="nil"/>
          <w:between w:val="nil"/>
        </w:pBdr>
        <w:spacing w:after="0"/>
        <w:ind w:left="1440"/>
        <w:rPr>
          <w:i/>
          <w:color w:val="000000"/>
          <w:sz w:val="24"/>
          <w:szCs w:val="24"/>
          <w:u w:val="single"/>
        </w:rPr>
      </w:pPr>
    </w:p>
    <w:p w14:paraId="1DADA525" w14:textId="5D22C8FD" w:rsidR="00AE2E0F" w:rsidRDefault="00000000" w:rsidP="00002F79">
      <w:pPr>
        <w:pBdr>
          <w:top w:val="nil"/>
          <w:left w:val="nil"/>
          <w:bottom w:val="nil"/>
          <w:right w:val="nil"/>
          <w:between w:val="nil"/>
        </w:pBdr>
        <w:rPr>
          <w:color w:val="000000"/>
          <w:sz w:val="24"/>
          <w:szCs w:val="24"/>
        </w:rPr>
      </w:pPr>
      <w:r>
        <w:rPr>
          <w:b/>
          <w:color w:val="000000"/>
          <w:sz w:val="24"/>
          <w:szCs w:val="24"/>
        </w:rPr>
        <w:t xml:space="preserve">Program Level vs. Course Level Outcomes: </w:t>
      </w:r>
      <w:r>
        <w:rPr>
          <w:color w:val="000000"/>
          <w:sz w:val="24"/>
          <w:szCs w:val="24"/>
        </w:rPr>
        <w:t xml:space="preserve">PLOs in an assessment should not look the same as outcomes in a course syllabus. Course learning outcomes (CLOs) are narrower and more specific than PLOs. Whereas CLOs are the incremental knowledge and skills that students develop over time, PLOs characterize the cumulative learning across courses at the end of the program. It is acceptable to use course-based measures to assess a PLO, but the outcome statement itself should not be so narrow as to focus on the specific knowledge taught in a single course. </w:t>
      </w:r>
    </w:p>
    <w:p w14:paraId="1A856D2D" w14:textId="77777777" w:rsidR="00002F79" w:rsidRDefault="00002F79" w:rsidP="00002F79">
      <w:pPr>
        <w:pBdr>
          <w:top w:val="nil"/>
          <w:left w:val="nil"/>
          <w:bottom w:val="nil"/>
          <w:right w:val="nil"/>
          <w:between w:val="nil"/>
        </w:pBdr>
        <w:rPr>
          <w:b/>
          <w:i/>
          <w:color w:val="000000"/>
          <w:sz w:val="24"/>
          <w:szCs w:val="24"/>
        </w:rPr>
      </w:pPr>
    </w:p>
    <w:tbl>
      <w:tblPr>
        <w:tblStyle w:val="TableGrid"/>
        <w:tblW w:w="9990" w:type="dxa"/>
        <w:tblInd w:w="-5" w:type="dxa"/>
        <w:tblLook w:val="04A0" w:firstRow="1" w:lastRow="0" w:firstColumn="1" w:lastColumn="0" w:noHBand="0" w:noVBand="1"/>
      </w:tblPr>
      <w:tblGrid>
        <w:gridCol w:w="3780"/>
        <w:gridCol w:w="6210"/>
      </w:tblGrid>
      <w:tr w:rsidR="00002F79" w:rsidRPr="00D638C6" w14:paraId="73A6A5E5" w14:textId="77777777" w:rsidTr="00002F79">
        <w:trPr>
          <w:cantSplit/>
          <w:trHeight w:val="432"/>
          <w:tblHeader/>
        </w:trPr>
        <w:tc>
          <w:tcPr>
            <w:tcW w:w="9990" w:type="dxa"/>
            <w:gridSpan w:val="2"/>
            <w:shd w:val="clear" w:color="auto" w:fill="500000"/>
            <w:vAlign w:val="center"/>
          </w:tcPr>
          <w:p w14:paraId="46598741" w14:textId="77777777" w:rsidR="00002F79" w:rsidRPr="00D638C6" w:rsidRDefault="00002F79" w:rsidP="00827576">
            <w:pPr>
              <w:jc w:val="center"/>
              <w:rPr>
                <w:rFonts w:eastAsia="Times New Roman"/>
                <w:b/>
                <w:bCs/>
                <w:color w:val="000000"/>
                <w:sz w:val="24"/>
                <w:szCs w:val="24"/>
              </w:rPr>
            </w:pPr>
            <w:r w:rsidRPr="00D638C6">
              <w:rPr>
                <w:rFonts w:eastAsia="Times New Roman"/>
                <w:b/>
                <w:bCs/>
                <w:color w:val="FFFFFF" w:themeColor="background1"/>
                <w:sz w:val="24"/>
                <w:szCs w:val="24"/>
              </w:rPr>
              <w:t>Boilerplate Feedback</w:t>
            </w:r>
          </w:p>
        </w:tc>
      </w:tr>
      <w:tr w:rsidR="00002F79" w:rsidRPr="00D638C6" w14:paraId="34AB7132" w14:textId="77777777" w:rsidTr="00002F79">
        <w:trPr>
          <w:cantSplit/>
          <w:trHeight w:val="432"/>
          <w:tblHeader/>
        </w:trPr>
        <w:tc>
          <w:tcPr>
            <w:tcW w:w="3780" w:type="dxa"/>
            <w:shd w:val="clear" w:color="auto" w:fill="D0CECE" w:themeFill="background2" w:themeFillShade="E6"/>
            <w:vAlign w:val="center"/>
          </w:tcPr>
          <w:p w14:paraId="5B3747DD" w14:textId="77777777" w:rsidR="00002F79" w:rsidRPr="00D638C6" w:rsidRDefault="00002F79" w:rsidP="00827576">
            <w:pPr>
              <w:jc w:val="center"/>
              <w:rPr>
                <w:rFonts w:eastAsia="Times New Roman"/>
                <w:sz w:val="24"/>
                <w:szCs w:val="24"/>
              </w:rPr>
            </w:pPr>
            <w:r w:rsidRPr="00D638C6">
              <w:rPr>
                <w:b/>
                <w:sz w:val="24"/>
                <w:szCs w:val="24"/>
              </w:rPr>
              <w:t>Frequently Cited Area</w:t>
            </w:r>
          </w:p>
        </w:tc>
        <w:tc>
          <w:tcPr>
            <w:tcW w:w="6210" w:type="dxa"/>
            <w:shd w:val="clear" w:color="auto" w:fill="D0CECE" w:themeFill="background2" w:themeFillShade="E6"/>
            <w:vAlign w:val="center"/>
          </w:tcPr>
          <w:p w14:paraId="72CCC4EB" w14:textId="77777777" w:rsidR="00002F79" w:rsidRPr="00D638C6" w:rsidRDefault="00002F79" w:rsidP="00827576">
            <w:pPr>
              <w:jc w:val="center"/>
              <w:rPr>
                <w:rFonts w:eastAsia="Times New Roman"/>
                <w:sz w:val="24"/>
                <w:szCs w:val="24"/>
              </w:rPr>
            </w:pPr>
            <w:r w:rsidRPr="00D638C6">
              <w:rPr>
                <w:rFonts w:eastAsia="Times New Roman"/>
                <w:b/>
                <w:bCs/>
                <w:color w:val="000000"/>
                <w:sz w:val="24"/>
                <w:szCs w:val="24"/>
              </w:rPr>
              <w:t>Feedback</w:t>
            </w:r>
          </w:p>
        </w:tc>
      </w:tr>
      <w:tr w:rsidR="00002F79" w:rsidRPr="00D638C6" w14:paraId="2BA28076" w14:textId="77777777" w:rsidTr="00827576">
        <w:trPr>
          <w:cantSplit/>
          <w:trHeight w:val="1655"/>
        </w:trPr>
        <w:tc>
          <w:tcPr>
            <w:tcW w:w="3780" w:type="dxa"/>
            <w:vAlign w:val="center"/>
          </w:tcPr>
          <w:p w14:paraId="30224E87" w14:textId="786E7004" w:rsidR="00002F79" w:rsidRPr="00D638C6" w:rsidRDefault="00002F79" w:rsidP="00002F79">
            <w:pPr>
              <w:rPr>
                <w:sz w:val="24"/>
                <w:szCs w:val="24"/>
              </w:rPr>
            </w:pPr>
            <w:r>
              <w:rPr>
                <w:color w:val="000000"/>
                <w:sz w:val="24"/>
                <w:szCs w:val="24"/>
              </w:rPr>
              <w:t>PLO is multi-faceted/complex</w:t>
            </w:r>
            <w:r>
              <w:rPr>
                <w:color w:val="000000"/>
                <w:sz w:val="24"/>
                <w:szCs w:val="24"/>
              </w:rPr>
              <w:br/>
            </w:r>
            <w:r>
              <w:rPr>
                <w:rFonts w:ascii="Times New Roman" w:eastAsia="Times New Roman" w:hAnsi="Times New Roman" w:cs="Times New Roman"/>
                <w:color w:val="000000"/>
                <w:sz w:val="24"/>
                <w:szCs w:val="24"/>
              </w:rPr>
              <w:br/>
            </w:r>
            <w:r>
              <w:rPr>
                <w:color w:val="000000"/>
                <w:sz w:val="24"/>
                <w:szCs w:val="24"/>
              </w:rPr>
              <w:t>(If the measurement strategy addresses all parts of the PLO, this is fine)</w:t>
            </w:r>
          </w:p>
        </w:tc>
        <w:tc>
          <w:tcPr>
            <w:tcW w:w="6210" w:type="dxa"/>
            <w:vAlign w:val="center"/>
          </w:tcPr>
          <w:p w14:paraId="2F2B4FD6" w14:textId="04AA1993" w:rsidR="00002F79" w:rsidRPr="00D638C6" w:rsidRDefault="00002F79" w:rsidP="00002F79">
            <w:pPr>
              <w:rPr>
                <w:rFonts w:eastAsia="Times New Roman"/>
                <w:sz w:val="24"/>
                <w:szCs w:val="24"/>
              </w:rPr>
            </w:pPr>
            <w:r>
              <w:rPr>
                <w:color w:val="000000"/>
                <w:sz w:val="24"/>
                <w:szCs w:val="24"/>
              </w:rPr>
              <w:t xml:space="preserve">PLOs can be difficult to measure when they encompass multiple components of learning. In trying to assess every skill or topic in a complex outcome, the assessment process can become convoluted and cumbersome. Keep the outcomes focused on a single skill or content area to make the assessment strategy more manageable. </w:t>
            </w:r>
            <w:r w:rsidR="0092563E">
              <w:rPr>
                <w:color w:val="000000"/>
                <w:sz w:val="24"/>
                <w:szCs w:val="24"/>
              </w:rPr>
              <w:t>A PLO</w:t>
            </w:r>
            <w:r>
              <w:rPr>
                <w:color w:val="000000"/>
                <w:sz w:val="24"/>
                <w:szCs w:val="24"/>
              </w:rPr>
              <w:t xml:space="preserve"> can </w:t>
            </w:r>
            <w:proofErr w:type="gramStart"/>
            <w:r>
              <w:rPr>
                <w:color w:val="000000"/>
                <w:sz w:val="24"/>
                <w:szCs w:val="24"/>
              </w:rPr>
              <w:t>be split</w:t>
            </w:r>
            <w:proofErr w:type="gramEnd"/>
            <w:r>
              <w:rPr>
                <w:color w:val="000000"/>
                <w:sz w:val="24"/>
                <w:szCs w:val="24"/>
              </w:rPr>
              <w:t xml:space="preserve"> </w:t>
            </w:r>
            <w:r w:rsidR="0092563E">
              <w:rPr>
                <w:color w:val="000000"/>
                <w:sz w:val="24"/>
                <w:szCs w:val="24"/>
              </w:rPr>
              <w:t>apart</w:t>
            </w:r>
            <w:r>
              <w:rPr>
                <w:color w:val="000000"/>
                <w:sz w:val="24"/>
                <w:szCs w:val="24"/>
              </w:rPr>
              <w:t xml:space="preserve"> if </w:t>
            </w:r>
            <w:r w:rsidR="0092563E">
              <w:rPr>
                <w:color w:val="000000"/>
                <w:sz w:val="24"/>
                <w:szCs w:val="24"/>
              </w:rPr>
              <w:t>it</w:t>
            </w:r>
            <w:r>
              <w:rPr>
                <w:color w:val="000000"/>
                <w:sz w:val="24"/>
                <w:szCs w:val="24"/>
              </w:rPr>
              <w:t xml:space="preserve"> need</w:t>
            </w:r>
            <w:r w:rsidR="0092563E">
              <w:rPr>
                <w:color w:val="000000"/>
                <w:sz w:val="24"/>
                <w:szCs w:val="24"/>
              </w:rPr>
              <w:t>s</w:t>
            </w:r>
            <w:r>
              <w:rPr>
                <w:color w:val="000000"/>
                <w:sz w:val="24"/>
                <w:szCs w:val="24"/>
              </w:rPr>
              <w:t xml:space="preserve"> to be.</w:t>
            </w:r>
          </w:p>
        </w:tc>
      </w:tr>
      <w:tr w:rsidR="00002F79" w:rsidRPr="00D638C6" w14:paraId="3F37CB00" w14:textId="77777777" w:rsidTr="00073E1F">
        <w:trPr>
          <w:cantSplit/>
          <w:trHeight w:val="1970"/>
        </w:trPr>
        <w:tc>
          <w:tcPr>
            <w:tcW w:w="3780" w:type="dxa"/>
            <w:shd w:val="clear" w:color="auto" w:fill="auto"/>
            <w:vAlign w:val="center"/>
          </w:tcPr>
          <w:p w14:paraId="1426FFCB" w14:textId="0E404C1D" w:rsidR="00002F79" w:rsidRPr="00D638C6" w:rsidRDefault="00002F79" w:rsidP="00002F79">
            <w:pPr>
              <w:rPr>
                <w:rFonts w:eastAsia="Times New Roman"/>
                <w:sz w:val="24"/>
                <w:szCs w:val="24"/>
              </w:rPr>
            </w:pPr>
            <w:r>
              <w:rPr>
                <w:color w:val="000000"/>
                <w:sz w:val="24"/>
                <w:szCs w:val="24"/>
              </w:rPr>
              <w:lastRenderedPageBreak/>
              <w:t xml:space="preserve">PLO </w:t>
            </w:r>
            <w:proofErr w:type="gramStart"/>
            <w:r>
              <w:rPr>
                <w:color w:val="000000"/>
                <w:sz w:val="24"/>
                <w:szCs w:val="24"/>
              </w:rPr>
              <w:t>is too broad/worded</w:t>
            </w:r>
            <w:proofErr w:type="gramEnd"/>
            <w:r>
              <w:rPr>
                <w:color w:val="000000"/>
                <w:sz w:val="24"/>
                <w:szCs w:val="24"/>
              </w:rPr>
              <w:t xml:space="preserve"> too generally</w:t>
            </w:r>
            <w:r>
              <w:rPr>
                <w:color w:val="000000"/>
                <w:sz w:val="24"/>
                <w:szCs w:val="24"/>
              </w:rPr>
              <w:br/>
            </w:r>
            <w:r>
              <w:rPr>
                <w:color w:val="000000"/>
                <w:sz w:val="24"/>
                <w:szCs w:val="24"/>
              </w:rPr>
              <w:br/>
              <w:t xml:space="preserve">(e.g., </w:t>
            </w:r>
            <w:r>
              <w:rPr>
                <w:i/>
                <w:color w:val="000000"/>
                <w:sz w:val="24"/>
                <w:szCs w:val="24"/>
              </w:rPr>
              <w:t>Students will communicate effectively</w:t>
            </w:r>
            <w:r>
              <w:rPr>
                <w:color w:val="000000"/>
                <w:sz w:val="24"/>
                <w:szCs w:val="24"/>
              </w:rPr>
              <w:t>)</w:t>
            </w:r>
          </w:p>
        </w:tc>
        <w:tc>
          <w:tcPr>
            <w:tcW w:w="6210" w:type="dxa"/>
            <w:shd w:val="clear" w:color="auto" w:fill="auto"/>
            <w:vAlign w:val="center"/>
          </w:tcPr>
          <w:p w14:paraId="372FC8D1" w14:textId="56F711BB" w:rsidR="00002F79" w:rsidRPr="00D638C6" w:rsidRDefault="00002F79" w:rsidP="00002F79">
            <w:pPr>
              <w:rPr>
                <w:rFonts w:eastAsia="Times New Roman"/>
                <w:sz w:val="24"/>
                <w:szCs w:val="24"/>
              </w:rPr>
            </w:pPr>
            <w:r>
              <w:rPr>
                <w:color w:val="000000"/>
                <w:sz w:val="24"/>
                <w:szCs w:val="24"/>
              </w:rPr>
              <w:t xml:space="preserve">PLOs should </w:t>
            </w:r>
            <w:proofErr w:type="gramStart"/>
            <w:r>
              <w:rPr>
                <w:color w:val="000000"/>
                <w:sz w:val="24"/>
                <w:szCs w:val="24"/>
              </w:rPr>
              <w:t>be framed</w:t>
            </w:r>
            <w:proofErr w:type="gramEnd"/>
            <w:r>
              <w:rPr>
                <w:color w:val="000000"/>
                <w:sz w:val="24"/>
                <w:szCs w:val="24"/>
              </w:rPr>
              <w:t xml:space="preserve"> in a discipline-specific way and, ideally, define the characteristics of the outcome in the context of the discipline. </w:t>
            </w:r>
          </w:p>
        </w:tc>
      </w:tr>
      <w:tr w:rsidR="00002F79" w:rsidRPr="00D638C6" w14:paraId="6860D6B4" w14:textId="77777777" w:rsidTr="00073E1F">
        <w:trPr>
          <w:cantSplit/>
          <w:trHeight w:val="2438"/>
        </w:trPr>
        <w:tc>
          <w:tcPr>
            <w:tcW w:w="3780" w:type="dxa"/>
            <w:shd w:val="clear" w:color="auto" w:fill="D9D9D9" w:themeFill="background1" w:themeFillShade="D9"/>
            <w:vAlign w:val="center"/>
          </w:tcPr>
          <w:p w14:paraId="6BBD5609" w14:textId="77777777" w:rsidR="00002F79" w:rsidRDefault="00002F79" w:rsidP="00002F79">
            <w:pPr>
              <w:pBdr>
                <w:top w:val="nil"/>
                <w:left w:val="nil"/>
                <w:bottom w:val="nil"/>
                <w:right w:val="nil"/>
                <w:between w:val="nil"/>
              </w:pBdr>
              <w:rPr>
                <w:color w:val="000000"/>
                <w:sz w:val="24"/>
                <w:szCs w:val="24"/>
              </w:rPr>
            </w:pPr>
            <w:r>
              <w:rPr>
                <w:color w:val="000000"/>
                <w:sz w:val="24"/>
                <w:szCs w:val="24"/>
              </w:rPr>
              <w:t xml:space="preserve">PLO </w:t>
            </w:r>
            <w:proofErr w:type="gramStart"/>
            <w:r>
              <w:rPr>
                <w:color w:val="000000"/>
                <w:sz w:val="24"/>
                <w:szCs w:val="24"/>
              </w:rPr>
              <w:t>is focused</w:t>
            </w:r>
            <w:proofErr w:type="gramEnd"/>
            <w:r>
              <w:rPr>
                <w:color w:val="000000"/>
                <w:sz w:val="24"/>
                <w:szCs w:val="24"/>
              </w:rPr>
              <w:t xml:space="preserve"> on unobservable skills or knowledge </w:t>
            </w:r>
          </w:p>
          <w:p w14:paraId="599A8244" w14:textId="77777777" w:rsidR="00002F79" w:rsidRDefault="00002F79" w:rsidP="00002F79">
            <w:pPr>
              <w:pBdr>
                <w:top w:val="nil"/>
                <w:left w:val="nil"/>
                <w:bottom w:val="nil"/>
                <w:right w:val="nil"/>
                <w:between w:val="nil"/>
              </w:pBdr>
              <w:rPr>
                <w:color w:val="000000"/>
                <w:sz w:val="24"/>
                <w:szCs w:val="24"/>
              </w:rPr>
            </w:pPr>
          </w:p>
          <w:p w14:paraId="5A738701" w14:textId="1784533B" w:rsidR="00002F79" w:rsidRPr="00D638C6" w:rsidRDefault="00002F79" w:rsidP="00002F79">
            <w:pPr>
              <w:rPr>
                <w:rFonts w:eastAsia="Times New Roman"/>
                <w:sz w:val="24"/>
                <w:szCs w:val="24"/>
              </w:rPr>
            </w:pPr>
            <w:r>
              <w:rPr>
                <w:color w:val="000000"/>
                <w:sz w:val="24"/>
                <w:szCs w:val="24"/>
              </w:rPr>
              <w:t>(e.g., students’ beliefs, values, or attitudes)</w:t>
            </w:r>
          </w:p>
        </w:tc>
        <w:tc>
          <w:tcPr>
            <w:tcW w:w="6210" w:type="dxa"/>
            <w:shd w:val="clear" w:color="auto" w:fill="D9D9D9" w:themeFill="background1" w:themeFillShade="D9"/>
            <w:vAlign w:val="center"/>
          </w:tcPr>
          <w:p w14:paraId="1D0F208F" w14:textId="3BE70F95" w:rsidR="00002F79" w:rsidRPr="00D638C6" w:rsidRDefault="00002F79" w:rsidP="00002F79">
            <w:pPr>
              <w:rPr>
                <w:rFonts w:eastAsia="Times New Roman"/>
                <w:color w:val="000000"/>
                <w:sz w:val="24"/>
                <w:szCs w:val="24"/>
              </w:rPr>
            </w:pPr>
            <w:r>
              <w:rPr>
                <w:color w:val="000000"/>
                <w:sz w:val="24"/>
                <w:szCs w:val="24"/>
              </w:rPr>
              <w:t xml:space="preserve">PLOs should identify specific competencies or skills which students </w:t>
            </w:r>
            <w:proofErr w:type="gramStart"/>
            <w:r>
              <w:rPr>
                <w:color w:val="000000"/>
                <w:sz w:val="24"/>
                <w:szCs w:val="24"/>
              </w:rPr>
              <w:t>are expected</w:t>
            </w:r>
            <w:proofErr w:type="gramEnd"/>
            <w:r>
              <w:rPr>
                <w:color w:val="000000"/>
                <w:sz w:val="24"/>
                <w:szCs w:val="24"/>
              </w:rPr>
              <w:t xml:space="preserve"> to be able to demonstrate at the end of the program. Though </w:t>
            </w:r>
            <w:proofErr w:type="gramStart"/>
            <w:r>
              <w:rPr>
                <w:color w:val="000000"/>
                <w:sz w:val="24"/>
                <w:szCs w:val="24"/>
              </w:rPr>
              <w:t>many</w:t>
            </w:r>
            <w:proofErr w:type="gramEnd"/>
            <w:r>
              <w:rPr>
                <w:color w:val="000000"/>
                <w:sz w:val="24"/>
                <w:szCs w:val="24"/>
              </w:rPr>
              <w:t xml:space="preserve"> students will experience a shift in values or beliefs from what they have learned, those constructs are difficult to demonstrate and capture objectively. Use verbs to make PLOs more concrete and measurable: identify, develop, create, analyze, synthesize, </w:t>
            </w:r>
            <w:proofErr w:type="gramStart"/>
            <w:r>
              <w:rPr>
                <w:color w:val="000000"/>
                <w:sz w:val="24"/>
                <w:szCs w:val="24"/>
              </w:rPr>
              <w:t>etc.</w:t>
            </w:r>
            <w:proofErr w:type="gramEnd"/>
          </w:p>
        </w:tc>
      </w:tr>
      <w:tr w:rsidR="00002F79" w:rsidRPr="00D638C6" w14:paraId="28AE2451" w14:textId="77777777" w:rsidTr="00073E1F">
        <w:trPr>
          <w:cantSplit/>
          <w:trHeight w:val="1448"/>
        </w:trPr>
        <w:tc>
          <w:tcPr>
            <w:tcW w:w="3780" w:type="dxa"/>
            <w:shd w:val="clear" w:color="auto" w:fill="auto"/>
            <w:vAlign w:val="center"/>
          </w:tcPr>
          <w:p w14:paraId="7CE9157F" w14:textId="77777777" w:rsidR="00002F79" w:rsidRDefault="00002F79" w:rsidP="00002F79">
            <w:pPr>
              <w:pBdr>
                <w:top w:val="nil"/>
                <w:left w:val="nil"/>
                <w:bottom w:val="nil"/>
                <w:right w:val="nil"/>
                <w:between w:val="nil"/>
              </w:pBdr>
              <w:rPr>
                <w:color w:val="000000"/>
                <w:sz w:val="24"/>
                <w:szCs w:val="24"/>
              </w:rPr>
            </w:pPr>
            <w:r>
              <w:rPr>
                <w:color w:val="000000"/>
                <w:sz w:val="24"/>
                <w:szCs w:val="24"/>
              </w:rPr>
              <w:t>Outcome is not about learning</w:t>
            </w:r>
          </w:p>
          <w:p w14:paraId="14EAB75B" w14:textId="77777777" w:rsidR="00002F79" w:rsidRDefault="00002F79" w:rsidP="00002F79">
            <w:pPr>
              <w:pBdr>
                <w:top w:val="nil"/>
                <w:left w:val="nil"/>
                <w:bottom w:val="nil"/>
                <w:right w:val="nil"/>
                <w:between w:val="nil"/>
              </w:pBdr>
              <w:rPr>
                <w:color w:val="000000"/>
                <w:sz w:val="24"/>
                <w:szCs w:val="24"/>
              </w:rPr>
            </w:pPr>
          </w:p>
          <w:p w14:paraId="66199F8A" w14:textId="0B88C83F" w:rsidR="00002F79" w:rsidRPr="00D638C6" w:rsidRDefault="00002F79" w:rsidP="00002F79">
            <w:pPr>
              <w:rPr>
                <w:color w:val="000000"/>
                <w:sz w:val="24"/>
                <w:szCs w:val="24"/>
              </w:rPr>
            </w:pPr>
            <w:r>
              <w:rPr>
                <w:color w:val="000000"/>
                <w:sz w:val="24"/>
                <w:szCs w:val="24"/>
              </w:rPr>
              <w:t>(e.g., A program objective such as “The program will attract diverse students” or “Students will present at conferences”)</w:t>
            </w:r>
          </w:p>
        </w:tc>
        <w:tc>
          <w:tcPr>
            <w:tcW w:w="6210" w:type="dxa"/>
            <w:shd w:val="clear" w:color="auto" w:fill="auto"/>
            <w:vAlign w:val="center"/>
          </w:tcPr>
          <w:p w14:paraId="000A5D69" w14:textId="7F0EEBFF" w:rsidR="00002F79" w:rsidRPr="00D638C6" w:rsidRDefault="00002F79" w:rsidP="00002F79">
            <w:pPr>
              <w:rPr>
                <w:color w:val="000000"/>
                <w:sz w:val="24"/>
                <w:szCs w:val="24"/>
              </w:rPr>
            </w:pPr>
            <w:r>
              <w:rPr>
                <w:color w:val="000000"/>
                <w:sz w:val="24"/>
                <w:szCs w:val="24"/>
              </w:rPr>
              <w:t xml:space="preserve">Program objectives like this one are valuable metrics to track on an annual basis. However, this assessment process is meant to focus specifically on student learning outcomes. Consider how this objective could </w:t>
            </w:r>
            <w:proofErr w:type="gramStart"/>
            <w:r>
              <w:rPr>
                <w:color w:val="000000"/>
                <w:sz w:val="24"/>
                <w:szCs w:val="24"/>
              </w:rPr>
              <w:t>be re-phrased</w:t>
            </w:r>
            <w:proofErr w:type="gramEnd"/>
            <w:r>
              <w:rPr>
                <w:color w:val="000000"/>
                <w:sz w:val="24"/>
                <w:szCs w:val="24"/>
              </w:rPr>
              <w:t xml:space="preserve"> to make learning the focal point.</w:t>
            </w:r>
          </w:p>
        </w:tc>
      </w:tr>
      <w:tr w:rsidR="00002F79" w:rsidRPr="00D638C6" w14:paraId="162A8307" w14:textId="77777777" w:rsidTr="00073E1F">
        <w:trPr>
          <w:cantSplit/>
          <w:trHeight w:val="1448"/>
        </w:trPr>
        <w:tc>
          <w:tcPr>
            <w:tcW w:w="3780" w:type="dxa"/>
            <w:shd w:val="clear" w:color="auto" w:fill="D9D9D9" w:themeFill="background1" w:themeFillShade="D9"/>
            <w:vAlign w:val="center"/>
          </w:tcPr>
          <w:p w14:paraId="0AAE0282" w14:textId="7A808221" w:rsidR="00002F79" w:rsidRPr="00D638C6" w:rsidRDefault="00002F79" w:rsidP="00002F79">
            <w:pPr>
              <w:rPr>
                <w:rFonts w:eastAsia="Times New Roman"/>
                <w:sz w:val="24"/>
                <w:szCs w:val="24"/>
              </w:rPr>
            </w:pPr>
            <w:r>
              <w:rPr>
                <w:color w:val="000000"/>
                <w:sz w:val="24"/>
                <w:szCs w:val="24"/>
              </w:rPr>
              <w:t>Over-selection of Relevant Associations</w:t>
            </w:r>
          </w:p>
        </w:tc>
        <w:tc>
          <w:tcPr>
            <w:tcW w:w="6210" w:type="dxa"/>
            <w:shd w:val="clear" w:color="auto" w:fill="D9D9D9" w:themeFill="background1" w:themeFillShade="D9"/>
            <w:vAlign w:val="center"/>
          </w:tcPr>
          <w:p w14:paraId="50A2F1FE" w14:textId="2F0D2CCB" w:rsidR="00002F79" w:rsidRPr="00D638C6" w:rsidRDefault="00002F79" w:rsidP="00002F79">
            <w:pPr>
              <w:rPr>
                <w:rFonts w:eastAsia="Times New Roman"/>
                <w:color w:val="000000"/>
                <w:sz w:val="24"/>
                <w:szCs w:val="24"/>
              </w:rPr>
            </w:pPr>
            <w:r>
              <w:rPr>
                <w:color w:val="000000"/>
                <w:sz w:val="24"/>
                <w:szCs w:val="24"/>
              </w:rPr>
              <w:t xml:space="preserve">Only the Relevant Associations that are </w:t>
            </w:r>
            <w:proofErr w:type="gramStart"/>
            <w:r>
              <w:rPr>
                <w:color w:val="000000"/>
                <w:sz w:val="24"/>
                <w:szCs w:val="24"/>
              </w:rPr>
              <w:t>directly related</w:t>
            </w:r>
            <w:proofErr w:type="gramEnd"/>
            <w:r>
              <w:rPr>
                <w:color w:val="000000"/>
                <w:sz w:val="24"/>
                <w:szCs w:val="24"/>
              </w:rPr>
              <w:t xml:space="preserve"> to the PLO should be selected. There are usually just one or two associations that align best. </w:t>
            </w:r>
          </w:p>
        </w:tc>
      </w:tr>
    </w:tbl>
    <w:p w14:paraId="4F25F5B7" w14:textId="77777777" w:rsidR="00AE2E0F" w:rsidRDefault="00000000">
      <w:pPr>
        <w:rPr>
          <w:i/>
          <w:sz w:val="24"/>
          <w:szCs w:val="24"/>
          <w:u w:val="single"/>
        </w:rPr>
      </w:pPr>
      <w:r>
        <w:rPr>
          <w:i/>
          <w:sz w:val="24"/>
          <w:szCs w:val="24"/>
          <w:u w:val="single"/>
        </w:rPr>
        <w:br/>
      </w:r>
    </w:p>
    <w:p w14:paraId="7E5048BD" w14:textId="77777777" w:rsidR="00AE2E0F" w:rsidRDefault="00000000">
      <w:pPr>
        <w:rPr>
          <w:i/>
          <w:sz w:val="24"/>
          <w:szCs w:val="24"/>
          <w:u w:val="single"/>
        </w:rPr>
      </w:pPr>
      <w:r>
        <w:br w:type="page"/>
      </w:r>
    </w:p>
    <w:p w14:paraId="69038400" w14:textId="77777777" w:rsidR="00AE2E0F" w:rsidRDefault="00000000" w:rsidP="00751BFB">
      <w:pPr>
        <w:pStyle w:val="Head15"/>
      </w:pPr>
      <w:bookmarkStart w:id="21" w:name="_Toc139015097"/>
      <w:r>
        <w:lastRenderedPageBreak/>
        <w:t>Measures</w:t>
      </w:r>
      <w:bookmarkEnd w:id="21"/>
    </w:p>
    <w:p w14:paraId="64B983EC" w14:textId="3749115C" w:rsidR="00AE2E0F" w:rsidRPr="00F61AA4" w:rsidRDefault="00000000" w:rsidP="00F61AA4">
      <w:pPr>
        <w:rPr>
          <w:sz w:val="24"/>
          <w:szCs w:val="24"/>
        </w:rPr>
      </w:pPr>
      <w:r>
        <w:br/>
      </w:r>
      <w:r w:rsidRPr="00F61AA4">
        <w:rPr>
          <w:b/>
          <w:sz w:val="24"/>
          <w:szCs w:val="24"/>
        </w:rPr>
        <w:t xml:space="preserve">Direct Measures &amp; Multiple Measures: </w:t>
      </w:r>
      <w:r w:rsidRPr="00F61AA4">
        <w:rPr>
          <w:sz w:val="24"/>
          <w:szCs w:val="24"/>
        </w:rPr>
        <w:t xml:space="preserve">Every submitted PLO must </w:t>
      </w:r>
      <w:proofErr w:type="gramStart"/>
      <w:r w:rsidRPr="00F61AA4">
        <w:rPr>
          <w:sz w:val="24"/>
          <w:szCs w:val="24"/>
        </w:rPr>
        <w:t>be assessed</w:t>
      </w:r>
      <w:proofErr w:type="gramEnd"/>
      <w:r w:rsidRPr="00F61AA4">
        <w:rPr>
          <w:sz w:val="24"/>
          <w:szCs w:val="24"/>
        </w:rPr>
        <w:t xml:space="preserve"> using a direct measure. In addition, programs </w:t>
      </w:r>
      <w:proofErr w:type="gramStart"/>
      <w:r w:rsidRPr="00F61AA4">
        <w:rPr>
          <w:sz w:val="24"/>
          <w:szCs w:val="24"/>
        </w:rPr>
        <w:t>are strongly encouraged</w:t>
      </w:r>
      <w:proofErr w:type="gramEnd"/>
      <w:r w:rsidRPr="00F61AA4">
        <w:rPr>
          <w:sz w:val="24"/>
          <w:szCs w:val="24"/>
        </w:rPr>
        <w:t xml:space="preserve"> to implement more than one measure per PLO. Remind program faculty that measures do not necessarily need to </w:t>
      </w:r>
      <w:proofErr w:type="gramStart"/>
      <w:r w:rsidRPr="00F61AA4">
        <w:rPr>
          <w:sz w:val="24"/>
          <w:szCs w:val="24"/>
        </w:rPr>
        <w:t>be</w:t>
      </w:r>
      <w:r w:rsidRPr="00F61AA4">
        <w:rPr>
          <w:i/>
          <w:sz w:val="24"/>
          <w:szCs w:val="24"/>
        </w:rPr>
        <w:t xml:space="preserve"> created</w:t>
      </w:r>
      <w:proofErr w:type="gramEnd"/>
      <w:r w:rsidRPr="00F61AA4">
        <w:rPr>
          <w:sz w:val="24"/>
          <w:szCs w:val="24"/>
        </w:rPr>
        <w:t xml:space="preserve"> for program assessment. Existing assignments, projects, and educational experiences are often great sources of assessment data so long as they </w:t>
      </w:r>
      <w:proofErr w:type="gramStart"/>
      <w:r w:rsidRPr="00F61AA4">
        <w:rPr>
          <w:sz w:val="24"/>
          <w:szCs w:val="24"/>
        </w:rPr>
        <w:t>are discussed</w:t>
      </w:r>
      <w:proofErr w:type="gramEnd"/>
      <w:r w:rsidRPr="00F61AA4">
        <w:rPr>
          <w:sz w:val="24"/>
          <w:szCs w:val="24"/>
        </w:rPr>
        <w:t xml:space="preserve"> relative to the PLOs and not only within the context of the course or experience from which they are taken.</w:t>
      </w:r>
      <w:r w:rsidRPr="00F61AA4">
        <w:rPr>
          <w:sz w:val="24"/>
          <w:szCs w:val="24"/>
        </w:rPr>
        <w:br/>
      </w:r>
    </w:p>
    <w:p w14:paraId="3C06EC8C" w14:textId="376DF25E" w:rsidR="00AE2E0F" w:rsidRDefault="00000000" w:rsidP="00F61AA4">
      <w:pPr>
        <w:pBdr>
          <w:top w:val="nil"/>
          <w:left w:val="nil"/>
          <w:bottom w:val="nil"/>
          <w:right w:val="nil"/>
          <w:between w:val="nil"/>
        </w:pBdr>
        <w:rPr>
          <w:color w:val="000000"/>
          <w:sz w:val="24"/>
          <w:szCs w:val="24"/>
          <w:u w:val="single"/>
        </w:rPr>
      </w:pPr>
      <w:r w:rsidRPr="00F61AA4">
        <w:rPr>
          <w:b/>
          <w:color w:val="000000"/>
          <w:sz w:val="24"/>
          <w:szCs w:val="24"/>
        </w:rPr>
        <w:t>Indirect Measures</w:t>
      </w:r>
      <w:r w:rsidRPr="00F61AA4">
        <w:rPr>
          <w:color w:val="000000"/>
          <w:sz w:val="24"/>
          <w:szCs w:val="24"/>
        </w:rPr>
        <w:t xml:space="preserve"> can </w:t>
      </w:r>
      <w:proofErr w:type="gramStart"/>
      <w:r w:rsidRPr="00F61AA4">
        <w:rPr>
          <w:color w:val="000000"/>
          <w:sz w:val="24"/>
          <w:szCs w:val="24"/>
        </w:rPr>
        <w:t>be included</w:t>
      </w:r>
      <w:proofErr w:type="gramEnd"/>
      <w:r w:rsidRPr="00F61AA4">
        <w:rPr>
          <w:color w:val="000000"/>
          <w:sz w:val="24"/>
          <w:szCs w:val="24"/>
        </w:rPr>
        <w:t xml:space="preserve"> in the Assessment Plan as they provide valuable supplemental information about PLOs. </w:t>
      </w:r>
      <w:r w:rsidR="000248FA" w:rsidRPr="00F61AA4">
        <w:rPr>
          <w:color w:val="000000"/>
          <w:sz w:val="24"/>
          <w:szCs w:val="24"/>
        </w:rPr>
        <w:t>I</w:t>
      </w:r>
      <w:r w:rsidRPr="00F61AA4">
        <w:rPr>
          <w:color w:val="000000"/>
          <w:sz w:val="24"/>
          <w:szCs w:val="24"/>
        </w:rPr>
        <w:t xml:space="preserve">ndirect measures should </w:t>
      </w:r>
      <w:r w:rsidRPr="00F61AA4">
        <w:rPr>
          <w:color w:val="000000"/>
          <w:sz w:val="24"/>
          <w:szCs w:val="24"/>
          <w:u w:val="single"/>
        </w:rPr>
        <w:t>not</w:t>
      </w:r>
      <w:r w:rsidRPr="00F61AA4">
        <w:rPr>
          <w:color w:val="000000"/>
          <w:sz w:val="24"/>
          <w:szCs w:val="24"/>
        </w:rPr>
        <w:t xml:space="preserve"> constitute the entire measurement strategy for a given PLO. See below for examples of direct and indirect measures:</w:t>
      </w:r>
      <w:r w:rsidR="000248FA">
        <w:rPr>
          <w:color w:val="000000"/>
          <w:sz w:val="24"/>
          <w:szCs w:val="24"/>
        </w:rPr>
        <w:br/>
      </w:r>
    </w:p>
    <w:tbl>
      <w:tblPr>
        <w:tblW w:w="9450" w:type="dxa"/>
        <w:jc w:val="center"/>
        <w:tblLayout w:type="fixed"/>
        <w:tblLook w:val="04A0" w:firstRow="1" w:lastRow="0" w:firstColumn="1" w:lastColumn="0" w:noHBand="0" w:noVBand="1"/>
      </w:tblPr>
      <w:tblGrid>
        <w:gridCol w:w="4675"/>
        <w:gridCol w:w="4775"/>
      </w:tblGrid>
      <w:tr w:rsidR="00AE2E0F" w14:paraId="4BAD9B1D" w14:textId="77777777" w:rsidTr="00C10AEC">
        <w:trPr>
          <w:jc w:val="center"/>
        </w:trPr>
        <w:tc>
          <w:tcPr>
            <w:tcW w:w="4675" w:type="dxa"/>
          </w:tcPr>
          <w:p w14:paraId="70AD7B57" w14:textId="0FF7E215" w:rsidR="00AE2E0F" w:rsidRPr="00531A8C" w:rsidRDefault="00000000">
            <w:pPr>
              <w:rPr>
                <w:i/>
                <w:sz w:val="24"/>
                <w:szCs w:val="24"/>
              </w:rPr>
            </w:pPr>
            <w:r w:rsidRPr="00531A8C">
              <w:rPr>
                <w:i/>
                <w:sz w:val="24"/>
                <w:szCs w:val="24"/>
              </w:rPr>
              <w:t>Direct Measures</w:t>
            </w:r>
          </w:p>
          <w:p w14:paraId="4A61B98F" w14:textId="77777777" w:rsidR="00AE2E0F" w:rsidRPr="00531A8C" w:rsidRDefault="00000000" w:rsidP="000248FA">
            <w:pPr>
              <w:numPr>
                <w:ilvl w:val="0"/>
                <w:numId w:val="5"/>
              </w:numPr>
              <w:shd w:val="clear" w:color="auto" w:fill="FFFFFF"/>
              <w:spacing w:line="240" w:lineRule="auto"/>
              <w:ind w:left="600"/>
              <w:rPr>
                <w:sz w:val="24"/>
                <w:szCs w:val="24"/>
              </w:rPr>
            </w:pPr>
            <w:r w:rsidRPr="00531A8C">
              <w:rPr>
                <w:sz w:val="24"/>
                <w:szCs w:val="24"/>
              </w:rPr>
              <w:t xml:space="preserve">Written assignments, oral presentations, or portfolios of student work to which a rubric or </w:t>
            </w:r>
            <w:proofErr w:type="gramStart"/>
            <w:r w:rsidRPr="00531A8C">
              <w:rPr>
                <w:sz w:val="24"/>
                <w:szCs w:val="24"/>
              </w:rPr>
              <w:t>some</w:t>
            </w:r>
            <w:proofErr w:type="gramEnd"/>
            <w:r w:rsidRPr="00531A8C">
              <w:rPr>
                <w:sz w:val="24"/>
                <w:szCs w:val="24"/>
              </w:rPr>
              <w:t xml:space="preserve"> other detailed criteria are applied</w:t>
            </w:r>
          </w:p>
          <w:p w14:paraId="22186DA8" w14:textId="77777777" w:rsidR="00AE2E0F" w:rsidRPr="00531A8C" w:rsidRDefault="00000000" w:rsidP="000248FA">
            <w:pPr>
              <w:numPr>
                <w:ilvl w:val="0"/>
                <w:numId w:val="5"/>
              </w:numPr>
              <w:shd w:val="clear" w:color="auto" w:fill="FFFFFF"/>
              <w:spacing w:line="240" w:lineRule="auto"/>
              <w:ind w:left="600"/>
              <w:rPr>
                <w:sz w:val="24"/>
                <w:szCs w:val="24"/>
              </w:rPr>
            </w:pPr>
            <w:r w:rsidRPr="00531A8C">
              <w:rPr>
                <w:sz w:val="24"/>
                <w:szCs w:val="24"/>
              </w:rPr>
              <w:t>Exam questions focused on a particular learning outcome</w:t>
            </w:r>
          </w:p>
          <w:p w14:paraId="1E337D2E" w14:textId="77777777" w:rsidR="00AE2E0F" w:rsidRPr="00531A8C" w:rsidRDefault="00000000" w:rsidP="000248FA">
            <w:pPr>
              <w:numPr>
                <w:ilvl w:val="0"/>
                <w:numId w:val="5"/>
              </w:numPr>
              <w:shd w:val="clear" w:color="auto" w:fill="FFFFFF"/>
              <w:spacing w:line="240" w:lineRule="auto"/>
              <w:ind w:left="600"/>
              <w:rPr>
                <w:sz w:val="24"/>
                <w:szCs w:val="24"/>
              </w:rPr>
            </w:pPr>
            <w:r w:rsidRPr="00531A8C">
              <w:rPr>
                <w:sz w:val="24"/>
                <w:szCs w:val="24"/>
              </w:rPr>
              <w:t>Scores on standardized exams (e.g., licensure, certification, or subject area tests)</w:t>
            </w:r>
          </w:p>
          <w:p w14:paraId="38561B90" w14:textId="77777777" w:rsidR="00AE2E0F" w:rsidRPr="00531A8C" w:rsidRDefault="00000000" w:rsidP="000248FA">
            <w:pPr>
              <w:numPr>
                <w:ilvl w:val="0"/>
                <w:numId w:val="5"/>
              </w:numPr>
              <w:shd w:val="clear" w:color="auto" w:fill="FFFFFF"/>
              <w:spacing w:line="240" w:lineRule="auto"/>
              <w:ind w:left="600"/>
              <w:rPr>
                <w:sz w:val="24"/>
                <w:szCs w:val="24"/>
              </w:rPr>
            </w:pPr>
            <w:r w:rsidRPr="00531A8C">
              <w:rPr>
                <w:sz w:val="24"/>
                <w:szCs w:val="24"/>
              </w:rPr>
              <w:t>Employer or internship supervisor evaluations of student performance</w:t>
            </w:r>
          </w:p>
          <w:p w14:paraId="5A6C3296" w14:textId="77777777" w:rsidR="00AE2E0F" w:rsidRPr="00531A8C" w:rsidRDefault="00000000" w:rsidP="000248FA">
            <w:pPr>
              <w:numPr>
                <w:ilvl w:val="0"/>
                <w:numId w:val="5"/>
              </w:numPr>
              <w:shd w:val="clear" w:color="auto" w:fill="FFFFFF"/>
              <w:spacing w:line="240" w:lineRule="auto"/>
              <w:ind w:left="600"/>
              <w:rPr>
                <w:sz w:val="24"/>
                <w:szCs w:val="24"/>
              </w:rPr>
            </w:pPr>
            <w:r w:rsidRPr="00531A8C">
              <w:rPr>
                <w:sz w:val="24"/>
                <w:szCs w:val="24"/>
              </w:rPr>
              <w:t xml:space="preserve">Other assignment grades based on </w:t>
            </w:r>
            <w:r w:rsidRPr="00531A8C">
              <w:rPr>
                <w:i/>
                <w:sz w:val="24"/>
                <w:szCs w:val="24"/>
              </w:rPr>
              <w:t>specific</w:t>
            </w:r>
            <w:r w:rsidRPr="00531A8C">
              <w:rPr>
                <w:sz w:val="24"/>
                <w:szCs w:val="24"/>
              </w:rPr>
              <w:t xml:space="preserve"> and </w:t>
            </w:r>
            <w:r w:rsidRPr="00531A8C">
              <w:rPr>
                <w:i/>
                <w:sz w:val="24"/>
                <w:szCs w:val="24"/>
              </w:rPr>
              <w:t xml:space="preserve">identifiable </w:t>
            </w:r>
            <w:r w:rsidRPr="00531A8C">
              <w:rPr>
                <w:sz w:val="24"/>
                <w:szCs w:val="24"/>
              </w:rPr>
              <w:t>criteria related to the PLO</w:t>
            </w:r>
          </w:p>
        </w:tc>
        <w:tc>
          <w:tcPr>
            <w:tcW w:w="4775" w:type="dxa"/>
          </w:tcPr>
          <w:p w14:paraId="03DD8514" w14:textId="33A9029E" w:rsidR="00AE2E0F" w:rsidRPr="00531A8C" w:rsidRDefault="00000000">
            <w:pPr>
              <w:rPr>
                <w:i/>
                <w:sz w:val="24"/>
                <w:szCs w:val="24"/>
                <w:highlight w:val="white"/>
              </w:rPr>
            </w:pPr>
            <w:r w:rsidRPr="00531A8C">
              <w:rPr>
                <w:i/>
                <w:sz w:val="24"/>
                <w:szCs w:val="24"/>
                <w:highlight w:val="white"/>
              </w:rPr>
              <w:t>Indirect Measures</w:t>
            </w:r>
          </w:p>
          <w:p w14:paraId="644708E9" w14:textId="77777777" w:rsidR="00AE2E0F" w:rsidRPr="00531A8C" w:rsidRDefault="00000000" w:rsidP="000248FA">
            <w:pPr>
              <w:numPr>
                <w:ilvl w:val="0"/>
                <w:numId w:val="6"/>
              </w:numPr>
              <w:shd w:val="clear" w:color="auto" w:fill="FFFFFF"/>
              <w:spacing w:line="240" w:lineRule="auto"/>
              <w:ind w:left="600"/>
              <w:rPr>
                <w:sz w:val="24"/>
                <w:szCs w:val="24"/>
              </w:rPr>
            </w:pPr>
            <w:r w:rsidRPr="00531A8C">
              <w:rPr>
                <w:sz w:val="24"/>
                <w:szCs w:val="24"/>
              </w:rPr>
              <w:t>Completion or participation rates</w:t>
            </w:r>
          </w:p>
          <w:p w14:paraId="142DB8C6" w14:textId="77777777" w:rsidR="00AE2E0F" w:rsidRPr="00531A8C" w:rsidRDefault="00000000" w:rsidP="000248FA">
            <w:pPr>
              <w:numPr>
                <w:ilvl w:val="0"/>
                <w:numId w:val="6"/>
              </w:numPr>
              <w:shd w:val="clear" w:color="auto" w:fill="FFFFFF"/>
              <w:spacing w:line="240" w:lineRule="auto"/>
              <w:ind w:left="600"/>
              <w:rPr>
                <w:sz w:val="24"/>
                <w:szCs w:val="24"/>
              </w:rPr>
            </w:pPr>
            <w:r w:rsidRPr="00531A8C">
              <w:rPr>
                <w:sz w:val="24"/>
                <w:szCs w:val="24"/>
              </w:rPr>
              <w:t>Completion of degree requirements</w:t>
            </w:r>
          </w:p>
          <w:p w14:paraId="39164D83" w14:textId="77777777" w:rsidR="00AE2E0F" w:rsidRPr="00531A8C" w:rsidRDefault="00000000" w:rsidP="000248FA">
            <w:pPr>
              <w:numPr>
                <w:ilvl w:val="0"/>
                <w:numId w:val="6"/>
              </w:numPr>
              <w:shd w:val="clear" w:color="auto" w:fill="FFFFFF"/>
              <w:spacing w:line="240" w:lineRule="auto"/>
              <w:ind w:left="600"/>
              <w:rPr>
                <w:sz w:val="24"/>
                <w:szCs w:val="24"/>
              </w:rPr>
            </w:pPr>
            <w:r w:rsidRPr="00531A8C">
              <w:rPr>
                <w:sz w:val="24"/>
                <w:szCs w:val="24"/>
              </w:rPr>
              <w:t>Number of students who publish manuscripts or present at conferences</w:t>
            </w:r>
          </w:p>
          <w:p w14:paraId="27A85C4E" w14:textId="77777777" w:rsidR="00AE2E0F" w:rsidRPr="00531A8C" w:rsidRDefault="00000000" w:rsidP="000248FA">
            <w:pPr>
              <w:numPr>
                <w:ilvl w:val="0"/>
                <w:numId w:val="6"/>
              </w:numPr>
              <w:shd w:val="clear" w:color="auto" w:fill="FFFFFF"/>
              <w:spacing w:line="240" w:lineRule="auto"/>
              <w:ind w:left="600"/>
              <w:rPr>
                <w:sz w:val="24"/>
                <w:szCs w:val="24"/>
              </w:rPr>
            </w:pPr>
            <w:r w:rsidRPr="00531A8C">
              <w:rPr>
                <w:sz w:val="24"/>
                <w:szCs w:val="24"/>
              </w:rPr>
              <w:t>Survey questions students answer about their own perception of their abilities</w:t>
            </w:r>
          </w:p>
          <w:p w14:paraId="00E9DB48" w14:textId="77777777" w:rsidR="00AE2E0F" w:rsidRPr="00531A8C" w:rsidRDefault="00000000" w:rsidP="000248FA">
            <w:pPr>
              <w:numPr>
                <w:ilvl w:val="0"/>
                <w:numId w:val="6"/>
              </w:numPr>
              <w:shd w:val="clear" w:color="auto" w:fill="FFFFFF"/>
              <w:spacing w:line="240" w:lineRule="auto"/>
              <w:ind w:left="600"/>
              <w:rPr>
                <w:sz w:val="24"/>
                <w:szCs w:val="24"/>
              </w:rPr>
            </w:pPr>
            <w:r w:rsidRPr="00531A8C">
              <w:rPr>
                <w:sz w:val="24"/>
                <w:szCs w:val="24"/>
              </w:rPr>
              <w:t>Job placement data</w:t>
            </w:r>
          </w:p>
          <w:p w14:paraId="268DFC73" w14:textId="77777777" w:rsidR="00AE2E0F" w:rsidRPr="00531A8C" w:rsidRDefault="00000000" w:rsidP="000248FA">
            <w:pPr>
              <w:numPr>
                <w:ilvl w:val="0"/>
                <w:numId w:val="6"/>
              </w:numPr>
              <w:shd w:val="clear" w:color="auto" w:fill="FFFFFF"/>
              <w:spacing w:line="240" w:lineRule="auto"/>
              <w:ind w:left="600"/>
              <w:rPr>
                <w:sz w:val="24"/>
                <w:szCs w:val="24"/>
              </w:rPr>
            </w:pPr>
            <w:r w:rsidRPr="00531A8C">
              <w:rPr>
                <w:sz w:val="24"/>
                <w:szCs w:val="24"/>
              </w:rPr>
              <w:t xml:space="preserve">Course grades and </w:t>
            </w:r>
            <w:proofErr w:type="gramStart"/>
            <w:r w:rsidRPr="00531A8C">
              <w:rPr>
                <w:sz w:val="24"/>
                <w:szCs w:val="24"/>
              </w:rPr>
              <w:t>some</w:t>
            </w:r>
            <w:proofErr w:type="gramEnd"/>
            <w:r w:rsidRPr="00531A8C">
              <w:rPr>
                <w:sz w:val="24"/>
                <w:szCs w:val="24"/>
              </w:rPr>
              <w:t xml:space="preserve"> comprehensive exam grades (i.e., broad exams that cover a variety of learning outcomes)</w:t>
            </w:r>
          </w:p>
          <w:p w14:paraId="301A9076" w14:textId="77777777" w:rsidR="00AE2E0F" w:rsidRPr="00531A8C" w:rsidRDefault="00000000" w:rsidP="000248FA">
            <w:pPr>
              <w:numPr>
                <w:ilvl w:val="0"/>
                <w:numId w:val="6"/>
              </w:numPr>
              <w:shd w:val="clear" w:color="auto" w:fill="FFFFFF"/>
              <w:spacing w:line="240" w:lineRule="auto"/>
              <w:ind w:left="600"/>
              <w:rPr>
                <w:sz w:val="24"/>
                <w:szCs w:val="24"/>
              </w:rPr>
            </w:pPr>
            <w:r w:rsidRPr="00531A8C">
              <w:rPr>
                <w:sz w:val="24"/>
                <w:szCs w:val="24"/>
              </w:rPr>
              <w:t>GPAs</w:t>
            </w:r>
          </w:p>
          <w:p w14:paraId="0624C531" w14:textId="77777777" w:rsidR="00AE2E0F" w:rsidRPr="00531A8C" w:rsidRDefault="00000000" w:rsidP="000248FA">
            <w:pPr>
              <w:numPr>
                <w:ilvl w:val="0"/>
                <w:numId w:val="6"/>
              </w:numPr>
              <w:shd w:val="clear" w:color="auto" w:fill="FFFFFF"/>
              <w:spacing w:line="240" w:lineRule="auto"/>
              <w:ind w:left="600"/>
              <w:rPr>
                <w:rFonts w:ascii="Open Sans" w:eastAsia="Open Sans" w:hAnsi="Open Sans" w:cs="Open Sans"/>
                <w:sz w:val="24"/>
                <w:szCs w:val="24"/>
              </w:rPr>
            </w:pPr>
            <w:r w:rsidRPr="00531A8C">
              <w:rPr>
                <w:sz w:val="24"/>
                <w:szCs w:val="24"/>
              </w:rPr>
              <w:t>Course enrollment data</w:t>
            </w:r>
          </w:p>
        </w:tc>
      </w:tr>
    </w:tbl>
    <w:p w14:paraId="5E249378" w14:textId="77777777" w:rsidR="00AE2E0F" w:rsidRDefault="00AE2E0F">
      <w:pPr>
        <w:rPr>
          <w:sz w:val="24"/>
          <w:szCs w:val="24"/>
          <w:u w:val="single"/>
        </w:rPr>
      </w:pPr>
    </w:p>
    <w:p w14:paraId="2C095AED" w14:textId="7BBBEA5F" w:rsidR="00E811F5" w:rsidRPr="00E811F5" w:rsidRDefault="00E811F5" w:rsidP="00F61AA4">
      <w:pPr>
        <w:pBdr>
          <w:top w:val="nil"/>
          <w:left w:val="nil"/>
          <w:bottom w:val="nil"/>
          <w:right w:val="nil"/>
          <w:between w:val="nil"/>
        </w:pBdr>
        <w:rPr>
          <w:color w:val="000000"/>
          <w:sz w:val="24"/>
          <w:szCs w:val="24"/>
        </w:rPr>
      </w:pPr>
      <w:r>
        <w:rPr>
          <w:b/>
          <w:bCs/>
          <w:color w:val="000000"/>
          <w:sz w:val="24"/>
          <w:szCs w:val="24"/>
        </w:rPr>
        <w:t>Aggregation and analysis of data at the program level</w:t>
      </w:r>
      <w:r>
        <w:rPr>
          <w:b/>
          <w:bCs/>
          <w:i/>
          <w:iCs/>
          <w:color w:val="000000"/>
          <w:sz w:val="24"/>
          <w:szCs w:val="24"/>
        </w:rPr>
        <w:t xml:space="preserve"> </w:t>
      </w:r>
      <w:r>
        <w:rPr>
          <w:color w:val="000000"/>
          <w:sz w:val="24"/>
          <w:szCs w:val="24"/>
        </w:rPr>
        <w:t xml:space="preserve">is an important aspect of a </w:t>
      </w:r>
      <w:r>
        <w:rPr>
          <w:i/>
          <w:iCs/>
          <w:color w:val="000000"/>
          <w:sz w:val="24"/>
          <w:szCs w:val="24"/>
        </w:rPr>
        <w:t>program</w:t>
      </w:r>
      <w:r>
        <w:rPr>
          <w:color w:val="000000"/>
          <w:sz w:val="24"/>
          <w:szCs w:val="24"/>
        </w:rPr>
        <w:t xml:space="preserve"> assessment report. It is </w:t>
      </w:r>
      <w:proofErr w:type="gramStart"/>
      <w:r>
        <w:rPr>
          <w:color w:val="000000"/>
          <w:sz w:val="24"/>
          <w:szCs w:val="24"/>
        </w:rPr>
        <w:t>not uncommon</w:t>
      </w:r>
      <w:proofErr w:type="gramEnd"/>
      <w:r>
        <w:rPr>
          <w:color w:val="000000"/>
          <w:sz w:val="24"/>
          <w:szCs w:val="24"/>
        </w:rPr>
        <w:t xml:space="preserve"> for programs to use course-based measures as evidence, but it starts to look more like course-level assessment when most or all measures come from just one or two courses. Program Coordinators are asked to explain how data from each of their measures is </w:t>
      </w:r>
      <w:proofErr w:type="gramStart"/>
      <w:r>
        <w:rPr>
          <w:color w:val="000000"/>
          <w:sz w:val="24"/>
          <w:szCs w:val="24"/>
        </w:rPr>
        <w:t>ultimately aggregated</w:t>
      </w:r>
      <w:proofErr w:type="gramEnd"/>
      <w:r>
        <w:rPr>
          <w:color w:val="000000"/>
          <w:sz w:val="24"/>
          <w:szCs w:val="24"/>
        </w:rPr>
        <w:t xml:space="preserve"> and analyzed to be meaningful at the program-level (and thus to make program-level decisions and improvements).</w:t>
      </w:r>
    </w:p>
    <w:p w14:paraId="221055C8" w14:textId="2921CEB8" w:rsidR="00AE2E0F" w:rsidRPr="00E811F5" w:rsidRDefault="00F61AA4" w:rsidP="00F61AA4">
      <w:pPr>
        <w:pBdr>
          <w:top w:val="nil"/>
          <w:left w:val="nil"/>
          <w:bottom w:val="nil"/>
          <w:right w:val="nil"/>
          <w:between w:val="nil"/>
        </w:pBdr>
        <w:rPr>
          <w:color w:val="000000"/>
          <w:sz w:val="24"/>
          <w:szCs w:val="24"/>
        </w:rPr>
      </w:pPr>
      <w:r>
        <w:rPr>
          <w:b/>
          <w:color w:val="000000"/>
          <w:sz w:val="24"/>
          <w:szCs w:val="24"/>
        </w:rPr>
        <w:t>S</w:t>
      </w:r>
      <w:r w:rsidR="00000000">
        <w:rPr>
          <w:b/>
          <w:color w:val="000000"/>
          <w:sz w:val="24"/>
          <w:szCs w:val="24"/>
        </w:rPr>
        <w:t>upporting Documentation</w:t>
      </w:r>
      <w:r w:rsidR="00000000">
        <w:rPr>
          <w:color w:val="000000"/>
          <w:sz w:val="24"/>
          <w:szCs w:val="24"/>
        </w:rPr>
        <w:t xml:space="preserve"> such as rubrics, assignments, project instructions/descriptions, and surveys are always useful to include, but are not necessarily crucial to include if all aspects of the measure </w:t>
      </w:r>
      <w:proofErr w:type="gramStart"/>
      <w:r w:rsidR="00000000">
        <w:rPr>
          <w:color w:val="000000"/>
          <w:sz w:val="24"/>
          <w:szCs w:val="24"/>
        </w:rPr>
        <w:t xml:space="preserve">are </w:t>
      </w:r>
      <w:r w:rsidR="00000000">
        <w:rPr>
          <w:i/>
          <w:color w:val="000000"/>
          <w:sz w:val="24"/>
          <w:szCs w:val="24"/>
        </w:rPr>
        <w:t>thoroughly</w:t>
      </w:r>
      <w:r w:rsidR="00000000">
        <w:rPr>
          <w:color w:val="000000"/>
          <w:sz w:val="24"/>
          <w:szCs w:val="24"/>
        </w:rPr>
        <w:t xml:space="preserve"> described</w:t>
      </w:r>
      <w:proofErr w:type="gramEnd"/>
      <w:r w:rsidR="00000000">
        <w:rPr>
          <w:color w:val="000000"/>
          <w:sz w:val="24"/>
          <w:szCs w:val="24"/>
        </w:rPr>
        <w:t xml:space="preserve"> in the Measure Description.</w:t>
      </w:r>
    </w:p>
    <w:tbl>
      <w:tblPr>
        <w:tblW w:w="10170" w:type="dxa"/>
        <w:tblInd w:w="-5" w:type="dxa"/>
        <w:tblCellMar>
          <w:top w:w="15" w:type="dxa"/>
          <w:left w:w="15" w:type="dxa"/>
          <w:bottom w:w="15" w:type="dxa"/>
          <w:right w:w="15" w:type="dxa"/>
        </w:tblCellMar>
        <w:tblLook w:val="04A0" w:firstRow="1" w:lastRow="0" w:firstColumn="1" w:lastColumn="0" w:noHBand="0" w:noVBand="1"/>
      </w:tblPr>
      <w:tblGrid>
        <w:gridCol w:w="3870"/>
        <w:gridCol w:w="6300"/>
      </w:tblGrid>
      <w:tr w:rsidR="00F61AA4" w:rsidRPr="00A715D9" w14:paraId="6E7547A4" w14:textId="77777777" w:rsidTr="0092563E">
        <w:trPr>
          <w:cantSplit/>
          <w:trHeight w:val="432"/>
          <w:tblHeader/>
        </w:trPr>
        <w:tc>
          <w:tcPr>
            <w:tcW w:w="10170" w:type="dxa"/>
            <w:gridSpan w:val="2"/>
            <w:tcBorders>
              <w:top w:val="single" w:sz="4" w:space="0" w:color="000000"/>
              <w:left w:val="single" w:sz="4" w:space="0" w:color="000000"/>
              <w:bottom w:val="single" w:sz="4" w:space="0" w:color="000000"/>
              <w:right w:val="single" w:sz="4" w:space="0" w:color="000000"/>
            </w:tcBorders>
            <w:shd w:val="clear" w:color="auto" w:fill="500000"/>
            <w:tcMar>
              <w:top w:w="0" w:type="dxa"/>
              <w:left w:w="108" w:type="dxa"/>
              <w:bottom w:w="0" w:type="dxa"/>
              <w:right w:w="108" w:type="dxa"/>
            </w:tcMar>
            <w:vAlign w:val="center"/>
          </w:tcPr>
          <w:p w14:paraId="729F9072" w14:textId="77777777" w:rsidR="00F61AA4" w:rsidRPr="00A715D9" w:rsidRDefault="00F61AA4" w:rsidP="00827576">
            <w:pPr>
              <w:pStyle w:val="NormalWeb"/>
              <w:spacing w:before="0" w:beforeAutospacing="0" w:after="0" w:afterAutospacing="0"/>
              <w:jc w:val="center"/>
              <w:rPr>
                <w:rFonts w:ascii="Calibri" w:hAnsi="Calibri" w:cs="Calibri"/>
                <w:b/>
                <w:bCs/>
                <w:color w:val="FFFFFF" w:themeColor="background1"/>
              </w:rPr>
            </w:pPr>
            <w:r w:rsidRPr="00A715D9">
              <w:rPr>
                <w:rFonts w:ascii="Calibri" w:hAnsi="Calibri" w:cs="Calibri"/>
                <w:b/>
                <w:bCs/>
                <w:color w:val="FFFFFF" w:themeColor="background1"/>
              </w:rPr>
              <w:lastRenderedPageBreak/>
              <w:t>Boilerplate Feedback</w:t>
            </w:r>
          </w:p>
        </w:tc>
      </w:tr>
      <w:tr w:rsidR="00F61AA4" w:rsidRPr="00A715D9" w14:paraId="2621A058" w14:textId="77777777" w:rsidTr="0092563E">
        <w:trPr>
          <w:cantSplit/>
          <w:trHeight w:val="432"/>
          <w:tblHeader/>
        </w:trPr>
        <w:tc>
          <w:tcPr>
            <w:tcW w:w="387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vAlign w:val="center"/>
            <w:hideMark/>
          </w:tcPr>
          <w:p w14:paraId="244A63E1" w14:textId="77777777" w:rsidR="00F61AA4" w:rsidRPr="00A715D9" w:rsidRDefault="00F61AA4" w:rsidP="00827576">
            <w:pPr>
              <w:pStyle w:val="NormalWeb"/>
              <w:spacing w:before="0" w:beforeAutospacing="0" w:after="0" w:afterAutospacing="0"/>
              <w:jc w:val="center"/>
            </w:pPr>
            <w:r w:rsidRPr="00A715D9">
              <w:rPr>
                <w:rFonts w:ascii="Calibri" w:hAnsi="Calibri" w:cs="Calibri"/>
                <w:b/>
              </w:rPr>
              <w:t>Frequently Cited Area</w:t>
            </w:r>
          </w:p>
        </w:tc>
        <w:tc>
          <w:tcPr>
            <w:tcW w:w="630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vAlign w:val="center"/>
            <w:hideMark/>
          </w:tcPr>
          <w:p w14:paraId="54E6679C" w14:textId="77777777" w:rsidR="00F61AA4" w:rsidRPr="00A715D9" w:rsidRDefault="00F61AA4" w:rsidP="00827576">
            <w:pPr>
              <w:pStyle w:val="NormalWeb"/>
              <w:spacing w:before="0" w:beforeAutospacing="0" w:after="0" w:afterAutospacing="0"/>
              <w:jc w:val="center"/>
            </w:pPr>
            <w:r w:rsidRPr="00A715D9">
              <w:rPr>
                <w:rFonts w:ascii="Calibri" w:hAnsi="Calibri" w:cs="Calibri"/>
                <w:b/>
                <w:bCs/>
                <w:color w:val="000000"/>
              </w:rPr>
              <w:t>Feedback</w:t>
            </w:r>
          </w:p>
        </w:tc>
      </w:tr>
      <w:tr w:rsidR="00F61AA4" w:rsidRPr="00A715D9" w14:paraId="098B312C" w14:textId="77777777" w:rsidTr="0092563E">
        <w:trPr>
          <w:cantSplit/>
          <w:trHeight w:val="432"/>
        </w:trPr>
        <w:tc>
          <w:tcPr>
            <w:tcW w:w="3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C7814F" w14:textId="77777777" w:rsidR="00F61AA4" w:rsidRDefault="00F61AA4" w:rsidP="00F61AA4">
            <w:pPr>
              <w:spacing w:after="0" w:line="240" w:lineRule="auto"/>
              <w:rPr>
                <w:rFonts w:ascii="Times New Roman" w:eastAsia="Times New Roman" w:hAnsi="Times New Roman" w:cs="Times New Roman"/>
                <w:color w:val="000000"/>
                <w:sz w:val="24"/>
                <w:szCs w:val="24"/>
              </w:rPr>
            </w:pPr>
            <w:r>
              <w:rPr>
                <w:color w:val="000000"/>
                <w:sz w:val="24"/>
                <w:szCs w:val="24"/>
              </w:rPr>
              <w:t>Measure description does not align with PLO:</w:t>
            </w:r>
          </w:p>
          <w:p w14:paraId="29B88BD1" w14:textId="77777777" w:rsidR="00F61AA4" w:rsidRDefault="00F61AA4" w:rsidP="00F61AA4">
            <w:pPr>
              <w:spacing w:after="0" w:line="240" w:lineRule="auto"/>
              <w:rPr>
                <w:rFonts w:ascii="Times New Roman" w:eastAsia="Times New Roman" w:hAnsi="Times New Roman" w:cs="Times New Roman"/>
                <w:color w:val="000000"/>
                <w:sz w:val="24"/>
                <w:szCs w:val="24"/>
              </w:rPr>
            </w:pPr>
          </w:p>
          <w:p w14:paraId="73110D2F" w14:textId="27D89BC8" w:rsidR="00F61AA4" w:rsidRPr="00A715D9" w:rsidRDefault="00F61AA4" w:rsidP="00F61AA4">
            <w:pPr>
              <w:rPr>
                <w:rFonts w:eastAsia="Times New Roman"/>
                <w:sz w:val="24"/>
                <w:szCs w:val="24"/>
              </w:rPr>
            </w:pPr>
            <w:r>
              <w:rPr>
                <w:color w:val="000000"/>
                <w:sz w:val="24"/>
                <w:szCs w:val="24"/>
              </w:rPr>
              <w:t xml:space="preserve">Complex PLO </w:t>
            </w:r>
            <w:proofErr w:type="gramStart"/>
            <w:r>
              <w:rPr>
                <w:color w:val="000000"/>
                <w:sz w:val="24"/>
                <w:szCs w:val="24"/>
              </w:rPr>
              <w:t>is not measured</w:t>
            </w:r>
            <w:proofErr w:type="gramEnd"/>
            <w:r>
              <w:rPr>
                <w:color w:val="000000"/>
                <w:sz w:val="24"/>
                <w:szCs w:val="24"/>
              </w:rPr>
              <w:t xml:space="preserve"> in its entirety (e.g., the measure only addresses one of the skills listed in the PLO)</w:t>
            </w:r>
          </w:p>
        </w:tc>
        <w:tc>
          <w:tcPr>
            <w:tcW w:w="63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33AD45" w14:textId="3BDD0CBE" w:rsidR="00F61AA4" w:rsidRPr="00A715D9" w:rsidRDefault="00F61AA4" w:rsidP="00F61AA4">
            <w:pPr>
              <w:rPr>
                <w:rFonts w:eastAsia="Times New Roman" w:cstheme="minorHAnsi"/>
                <w:sz w:val="24"/>
                <w:szCs w:val="24"/>
              </w:rPr>
            </w:pPr>
            <w:r>
              <w:rPr>
                <w:color w:val="000000"/>
                <w:sz w:val="24"/>
                <w:szCs w:val="24"/>
              </w:rPr>
              <w:t xml:space="preserve">Complex PLOs (those measuring multiple skills or knowledge areas) are </w:t>
            </w:r>
            <w:proofErr w:type="gramStart"/>
            <w:r>
              <w:rPr>
                <w:color w:val="000000"/>
                <w:sz w:val="24"/>
                <w:szCs w:val="24"/>
              </w:rPr>
              <w:t>generally difficult</w:t>
            </w:r>
            <w:proofErr w:type="gramEnd"/>
            <w:r>
              <w:rPr>
                <w:color w:val="000000"/>
                <w:sz w:val="24"/>
                <w:szCs w:val="24"/>
              </w:rPr>
              <w:t xml:space="preserve"> to capture with just one measure. It is unclear how all parts of the PLO </w:t>
            </w:r>
            <w:proofErr w:type="gramStart"/>
            <w:r>
              <w:rPr>
                <w:color w:val="000000"/>
                <w:sz w:val="24"/>
                <w:szCs w:val="24"/>
              </w:rPr>
              <w:t>are measured</w:t>
            </w:r>
            <w:proofErr w:type="gramEnd"/>
            <w:r>
              <w:rPr>
                <w:color w:val="000000"/>
                <w:sz w:val="24"/>
                <w:szCs w:val="24"/>
              </w:rPr>
              <w:t>. Consider: (a) providing more detail about which part(s) of the measurement tool address each facet of the PLO, (b) incorporating another measure to address the missing pieces, or (c) revising/splitting up the PLO to make it more focused.</w:t>
            </w:r>
          </w:p>
        </w:tc>
      </w:tr>
      <w:tr w:rsidR="00F61AA4" w:rsidRPr="00A715D9" w14:paraId="5E544145" w14:textId="77777777" w:rsidTr="0092563E">
        <w:trPr>
          <w:cantSplit/>
          <w:trHeight w:val="432"/>
        </w:trPr>
        <w:tc>
          <w:tcPr>
            <w:tcW w:w="387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vAlign w:val="center"/>
          </w:tcPr>
          <w:p w14:paraId="3BEA1743" w14:textId="2664EAD3" w:rsidR="00F61AA4" w:rsidRPr="00A715D9" w:rsidRDefault="00F61AA4" w:rsidP="00F61AA4">
            <w:pPr>
              <w:rPr>
                <w:rFonts w:ascii="Times New Roman" w:eastAsia="Times New Roman" w:hAnsi="Times New Roman" w:cs="Times New Roman"/>
                <w:sz w:val="24"/>
                <w:szCs w:val="24"/>
              </w:rPr>
            </w:pPr>
            <w:r>
              <w:rPr>
                <w:color w:val="000000"/>
                <w:sz w:val="24"/>
                <w:szCs w:val="24"/>
              </w:rPr>
              <w:t>Measure does not align with the PLO in a clearly discernible way</w:t>
            </w:r>
          </w:p>
        </w:tc>
        <w:tc>
          <w:tcPr>
            <w:tcW w:w="630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vAlign w:val="center"/>
          </w:tcPr>
          <w:p w14:paraId="1E8B3A9C" w14:textId="08916CA2" w:rsidR="00F61AA4" w:rsidRPr="00A715D9" w:rsidRDefault="00F61AA4" w:rsidP="00F61AA4">
            <w:pPr>
              <w:rPr>
                <w:rFonts w:ascii="Times New Roman" w:eastAsia="Times New Roman" w:hAnsi="Times New Roman" w:cs="Times New Roman"/>
                <w:sz w:val="24"/>
                <w:szCs w:val="24"/>
              </w:rPr>
            </w:pPr>
            <w:r>
              <w:rPr>
                <w:color w:val="000000"/>
                <w:sz w:val="24"/>
                <w:szCs w:val="24"/>
              </w:rPr>
              <w:t>It is not clear how this measure relates to the PLO as defined. Please provide more information that makes this alignment clearer or select a different measure to address this PLO.</w:t>
            </w:r>
          </w:p>
        </w:tc>
      </w:tr>
      <w:tr w:rsidR="00F61AA4" w:rsidRPr="00A715D9" w14:paraId="4EDB13BE" w14:textId="77777777" w:rsidTr="0092563E">
        <w:trPr>
          <w:cantSplit/>
          <w:trHeight w:val="432"/>
        </w:trPr>
        <w:tc>
          <w:tcPr>
            <w:tcW w:w="3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58E2A9" w14:textId="346EFDDE" w:rsidR="00F61AA4" w:rsidRPr="00A715D9" w:rsidRDefault="00F61AA4" w:rsidP="00F61AA4">
            <w:pPr>
              <w:rPr>
                <w:rFonts w:eastAsia="Times New Roman"/>
                <w:color w:val="000000"/>
                <w:sz w:val="24"/>
                <w:szCs w:val="24"/>
              </w:rPr>
            </w:pPr>
            <w:r>
              <w:rPr>
                <w:color w:val="000000"/>
                <w:sz w:val="24"/>
                <w:szCs w:val="24"/>
              </w:rPr>
              <w:t>Data collection process is not clear/ lacks sufficient detail</w:t>
            </w:r>
          </w:p>
        </w:tc>
        <w:tc>
          <w:tcPr>
            <w:tcW w:w="63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FC4B22" w14:textId="53653FDB" w:rsidR="00F61AA4" w:rsidRPr="00A715D9" w:rsidRDefault="00F61AA4" w:rsidP="00F61AA4">
            <w:pPr>
              <w:rPr>
                <w:rFonts w:eastAsia="Times New Roman"/>
                <w:color w:val="000000"/>
                <w:sz w:val="24"/>
                <w:szCs w:val="24"/>
              </w:rPr>
            </w:pPr>
            <w:r>
              <w:rPr>
                <w:color w:val="000000"/>
                <w:sz w:val="24"/>
                <w:szCs w:val="24"/>
              </w:rPr>
              <w:t xml:space="preserve">The description of the data collection process should provide a clear picture of the “who, what, where, and when” of obtaining data to </w:t>
            </w:r>
            <w:proofErr w:type="gramStart"/>
            <w:r>
              <w:rPr>
                <w:color w:val="000000"/>
                <w:sz w:val="24"/>
                <w:szCs w:val="24"/>
              </w:rPr>
              <w:t>be used</w:t>
            </w:r>
            <w:proofErr w:type="gramEnd"/>
            <w:r>
              <w:rPr>
                <w:color w:val="000000"/>
                <w:sz w:val="24"/>
                <w:szCs w:val="24"/>
              </w:rPr>
              <w:t xml:space="preserve"> for assessment purposes. </w:t>
            </w:r>
            <w:r w:rsidR="0092563E" w:rsidRPr="00A715D9">
              <w:rPr>
                <w:color w:val="000000"/>
                <w:sz w:val="24"/>
                <w:szCs w:val="24"/>
              </w:rPr>
              <w:t>Provide enough detail that future Program Coordinators will be able to understand the assessment strategy and replicate it.</w:t>
            </w:r>
          </w:p>
        </w:tc>
      </w:tr>
      <w:tr w:rsidR="00F61AA4" w:rsidRPr="00A715D9" w14:paraId="311152CD" w14:textId="77777777" w:rsidTr="0092563E">
        <w:trPr>
          <w:cantSplit/>
          <w:trHeight w:val="4292"/>
        </w:trPr>
        <w:tc>
          <w:tcPr>
            <w:tcW w:w="38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6D9D802C" w14:textId="4A5CEDB3" w:rsidR="00F61AA4" w:rsidRPr="00F61AA4" w:rsidRDefault="00F61AA4" w:rsidP="00F61AA4">
            <w:pPr>
              <w:rPr>
                <w:rFonts w:eastAsia="Times New Roman"/>
                <w:color w:val="000000"/>
                <w:sz w:val="24"/>
                <w:szCs w:val="24"/>
              </w:rPr>
            </w:pPr>
            <w:r>
              <w:rPr>
                <w:color w:val="000000"/>
                <w:sz w:val="24"/>
                <w:szCs w:val="24"/>
              </w:rPr>
              <w:t xml:space="preserve">Rubric or evaluation criteria </w:t>
            </w:r>
            <w:proofErr w:type="gramStart"/>
            <w:r>
              <w:rPr>
                <w:color w:val="000000"/>
                <w:sz w:val="24"/>
                <w:szCs w:val="24"/>
              </w:rPr>
              <w:t>is referenced</w:t>
            </w:r>
            <w:proofErr w:type="gramEnd"/>
            <w:r>
              <w:rPr>
                <w:color w:val="000000"/>
                <w:sz w:val="24"/>
                <w:szCs w:val="24"/>
              </w:rPr>
              <w:t xml:space="preserve"> but not uploaded or described</w:t>
            </w:r>
          </w:p>
        </w:tc>
        <w:tc>
          <w:tcPr>
            <w:tcW w:w="63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6A17D274" w14:textId="77777777" w:rsidR="00F61AA4" w:rsidRDefault="00F61AA4" w:rsidP="00F61AA4">
            <w:pPr>
              <w:spacing w:after="0" w:line="240" w:lineRule="auto"/>
              <w:rPr>
                <w:color w:val="000000"/>
                <w:sz w:val="24"/>
                <w:szCs w:val="24"/>
              </w:rPr>
            </w:pPr>
            <w:r>
              <w:rPr>
                <w:color w:val="000000"/>
                <w:sz w:val="24"/>
                <w:szCs w:val="24"/>
              </w:rPr>
              <w:t xml:space="preserve">The scale on which a PLO </w:t>
            </w:r>
            <w:proofErr w:type="gramStart"/>
            <w:r>
              <w:rPr>
                <w:color w:val="000000"/>
                <w:sz w:val="24"/>
                <w:szCs w:val="24"/>
              </w:rPr>
              <w:t>is assessed</w:t>
            </w:r>
            <w:proofErr w:type="gramEnd"/>
            <w:r>
              <w:rPr>
                <w:color w:val="000000"/>
                <w:sz w:val="24"/>
                <w:szCs w:val="24"/>
              </w:rPr>
              <w:t xml:space="preserve"> using this measure should either be uploaded as a supporting document, or it should be described in detail in the Methodology section. To fully address the methodological process for this measure, consider these questions:</w:t>
            </w:r>
            <w:r>
              <w:rPr>
                <w:color w:val="000000"/>
                <w:sz w:val="24"/>
                <w:szCs w:val="24"/>
              </w:rPr>
              <w:br/>
            </w:r>
          </w:p>
          <w:p w14:paraId="2EF19198" w14:textId="77777777" w:rsidR="00F61AA4" w:rsidRDefault="00F61AA4" w:rsidP="00F61AA4">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What are the individual components on that rubric or the specific evaluation criteria that address this PLO?</w:t>
            </w:r>
          </w:p>
          <w:p w14:paraId="046B4BD0" w14:textId="77777777" w:rsidR="00F61AA4" w:rsidRDefault="00F61AA4" w:rsidP="00F61AA4">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Do all components/items pertain to this PLO, or just one?</w:t>
            </w:r>
          </w:p>
          <w:p w14:paraId="23482B01" w14:textId="77777777" w:rsidR="00F61AA4" w:rsidRDefault="00F61AA4" w:rsidP="00F61AA4">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How </w:t>
            </w:r>
            <w:proofErr w:type="gramStart"/>
            <w:r>
              <w:rPr>
                <w:color w:val="000000"/>
                <w:sz w:val="24"/>
                <w:szCs w:val="24"/>
              </w:rPr>
              <w:t>many</w:t>
            </w:r>
            <w:proofErr w:type="gramEnd"/>
            <w:r>
              <w:rPr>
                <w:color w:val="000000"/>
                <w:sz w:val="24"/>
                <w:szCs w:val="24"/>
              </w:rPr>
              <w:t xml:space="preserve"> performance categories are included on the rubric/evaluation (e.g., exceeds, meets, etc.)?</w:t>
            </w:r>
          </w:p>
          <w:p w14:paraId="4E4B127E" w14:textId="7DB55D26" w:rsidR="00F61AA4" w:rsidRPr="0092563E" w:rsidRDefault="00F61AA4" w:rsidP="00F61AA4">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What, specifically, delineates these performance categories in each rubric component? </w:t>
            </w:r>
          </w:p>
        </w:tc>
      </w:tr>
      <w:tr w:rsidR="00F61AA4" w:rsidRPr="00A715D9" w14:paraId="4AC4635B" w14:textId="77777777" w:rsidTr="0092563E">
        <w:trPr>
          <w:cantSplit/>
          <w:trHeight w:val="432"/>
        </w:trPr>
        <w:tc>
          <w:tcPr>
            <w:tcW w:w="3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A252F3" w14:textId="176D7B2D" w:rsidR="00F61AA4" w:rsidRPr="00F61AA4" w:rsidRDefault="00F61AA4" w:rsidP="00F61AA4">
            <w:pPr>
              <w:rPr>
                <w:rFonts w:eastAsia="Times New Roman"/>
                <w:color w:val="000000"/>
                <w:sz w:val="24"/>
                <w:szCs w:val="24"/>
              </w:rPr>
            </w:pPr>
            <w:r>
              <w:rPr>
                <w:color w:val="000000"/>
                <w:sz w:val="24"/>
                <w:szCs w:val="24"/>
              </w:rPr>
              <w:t xml:space="preserve">Survey or exam </w:t>
            </w:r>
            <w:proofErr w:type="gramStart"/>
            <w:r>
              <w:rPr>
                <w:color w:val="000000"/>
                <w:sz w:val="24"/>
                <w:szCs w:val="24"/>
              </w:rPr>
              <w:t>is linked</w:t>
            </w:r>
            <w:proofErr w:type="gramEnd"/>
            <w:r>
              <w:rPr>
                <w:color w:val="000000"/>
                <w:sz w:val="24"/>
                <w:szCs w:val="24"/>
              </w:rPr>
              <w:t xml:space="preserve"> with little or no explanation</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54EAE6" w14:textId="5E1B3DBF" w:rsidR="00F61AA4" w:rsidRPr="00F61AA4" w:rsidRDefault="00F61AA4" w:rsidP="00F61AA4">
            <w:pPr>
              <w:rPr>
                <w:rFonts w:eastAsia="Times New Roman"/>
                <w:color w:val="000000"/>
                <w:sz w:val="24"/>
                <w:szCs w:val="24"/>
              </w:rPr>
            </w:pPr>
            <w:r>
              <w:rPr>
                <w:color w:val="000000"/>
                <w:sz w:val="24"/>
                <w:szCs w:val="24"/>
              </w:rPr>
              <w:t>Surveys/comprehensive exams often address more than a single PLO</w:t>
            </w:r>
            <w:proofErr w:type="gramStart"/>
            <w:r>
              <w:rPr>
                <w:color w:val="000000"/>
                <w:sz w:val="24"/>
                <w:szCs w:val="24"/>
              </w:rPr>
              <w:t xml:space="preserve">.  </w:t>
            </w:r>
            <w:proofErr w:type="gramEnd"/>
            <w:r>
              <w:rPr>
                <w:color w:val="000000"/>
                <w:sz w:val="24"/>
                <w:szCs w:val="24"/>
              </w:rPr>
              <w:t xml:space="preserve">Does the whole instrument measure the PLO, or just sections/items of the instrument? This should </w:t>
            </w:r>
            <w:proofErr w:type="gramStart"/>
            <w:r>
              <w:rPr>
                <w:color w:val="000000"/>
                <w:sz w:val="24"/>
                <w:szCs w:val="24"/>
              </w:rPr>
              <w:t>be clarified</w:t>
            </w:r>
            <w:proofErr w:type="gramEnd"/>
            <w:r>
              <w:rPr>
                <w:color w:val="000000"/>
                <w:sz w:val="24"/>
                <w:szCs w:val="24"/>
              </w:rPr>
              <w:t>.</w:t>
            </w:r>
          </w:p>
        </w:tc>
      </w:tr>
      <w:tr w:rsidR="00F61AA4" w:rsidRPr="00A715D9" w14:paraId="3A4332ED" w14:textId="77777777" w:rsidTr="0092563E">
        <w:trPr>
          <w:cantSplit/>
          <w:trHeight w:val="432"/>
        </w:trPr>
        <w:tc>
          <w:tcPr>
            <w:tcW w:w="38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48F7CF12" w14:textId="77777777" w:rsidR="00F61AA4" w:rsidRDefault="00F61AA4" w:rsidP="00F61AA4">
            <w:pPr>
              <w:spacing w:after="0" w:line="240" w:lineRule="auto"/>
              <w:rPr>
                <w:color w:val="000000"/>
                <w:sz w:val="24"/>
                <w:szCs w:val="24"/>
              </w:rPr>
            </w:pPr>
            <w:r>
              <w:rPr>
                <w:color w:val="000000"/>
                <w:sz w:val="24"/>
                <w:szCs w:val="24"/>
              </w:rPr>
              <w:lastRenderedPageBreak/>
              <w:t xml:space="preserve">Does not explain how the collected data will </w:t>
            </w:r>
            <w:proofErr w:type="gramStart"/>
            <w:r>
              <w:rPr>
                <w:color w:val="000000"/>
                <w:sz w:val="24"/>
                <w:szCs w:val="24"/>
              </w:rPr>
              <w:t>be aggregated</w:t>
            </w:r>
            <w:proofErr w:type="gramEnd"/>
            <w:r>
              <w:rPr>
                <w:color w:val="000000"/>
                <w:sz w:val="24"/>
                <w:szCs w:val="24"/>
              </w:rPr>
              <w:t xml:space="preserve"> and/or analyzed to be meaningful at the program level </w:t>
            </w:r>
          </w:p>
          <w:p w14:paraId="65CFD136" w14:textId="77777777" w:rsidR="00F61AA4" w:rsidRDefault="00F61AA4" w:rsidP="00F61AA4">
            <w:pPr>
              <w:spacing w:after="0" w:line="240" w:lineRule="auto"/>
              <w:rPr>
                <w:color w:val="000000"/>
                <w:sz w:val="24"/>
                <w:szCs w:val="24"/>
              </w:rPr>
            </w:pPr>
          </w:p>
          <w:p w14:paraId="6B246B5A" w14:textId="7099DF21" w:rsidR="00F61AA4" w:rsidRPr="00A715D9" w:rsidRDefault="00F61AA4" w:rsidP="00F61AA4">
            <w:pPr>
              <w:rPr>
                <w:rFonts w:eastAsia="Times New Roman"/>
                <w:color w:val="000000"/>
                <w:sz w:val="24"/>
                <w:szCs w:val="24"/>
              </w:rPr>
            </w:pPr>
            <w:r w:rsidRPr="0091078A">
              <w:rPr>
                <w:i/>
                <w:iCs/>
                <w:color w:val="000000"/>
                <w:sz w:val="24"/>
                <w:szCs w:val="24"/>
              </w:rPr>
              <w:t xml:space="preserve">(Most necessary when course-based measures </w:t>
            </w:r>
            <w:proofErr w:type="gramStart"/>
            <w:r w:rsidRPr="0091078A">
              <w:rPr>
                <w:i/>
                <w:iCs/>
                <w:color w:val="000000"/>
                <w:sz w:val="24"/>
                <w:szCs w:val="24"/>
              </w:rPr>
              <w:t>are used</w:t>
            </w:r>
            <w:proofErr w:type="gramEnd"/>
            <w:r w:rsidRPr="0091078A">
              <w:rPr>
                <w:i/>
                <w:iCs/>
                <w:color w:val="000000"/>
                <w:sz w:val="24"/>
                <w:szCs w:val="24"/>
              </w:rPr>
              <w:t>)</w:t>
            </w:r>
          </w:p>
        </w:tc>
        <w:tc>
          <w:tcPr>
            <w:tcW w:w="63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6F375EF8" w14:textId="5A11DF03" w:rsidR="00F61AA4" w:rsidRPr="00A715D9" w:rsidRDefault="00F61AA4" w:rsidP="00F61AA4">
            <w:pPr>
              <w:rPr>
                <w:rFonts w:eastAsia="Times New Roman"/>
                <w:color w:val="000000"/>
                <w:sz w:val="24"/>
                <w:szCs w:val="24"/>
              </w:rPr>
            </w:pPr>
            <w:r>
              <w:rPr>
                <w:color w:val="000000"/>
                <w:sz w:val="24"/>
                <w:szCs w:val="24"/>
              </w:rPr>
              <w:t xml:space="preserve">Once the data </w:t>
            </w:r>
            <w:proofErr w:type="gramStart"/>
            <w:r>
              <w:rPr>
                <w:color w:val="000000"/>
                <w:sz w:val="24"/>
                <w:szCs w:val="24"/>
              </w:rPr>
              <w:t>is collected</w:t>
            </w:r>
            <w:proofErr w:type="gramEnd"/>
            <w:r>
              <w:rPr>
                <w:color w:val="000000"/>
                <w:sz w:val="24"/>
                <w:szCs w:val="24"/>
              </w:rPr>
              <w:t xml:space="preserve"> and analyzed, what will it tell you about the knowledge/skills students leave this program with? What is the most meaningful way to aggregate, analyze, and report out the results on this measure so that program faculty can gain a clear understanding of how well students are achieving the PLO?</w:t>
            </w:r>
          </w:p>
        </w:tc>
      </w:tr>
      <w:tr w:rsidR="00F61AA4" w:rsidRPr="00A715D9" w14:paraId="25203C12" w14:textId="77777777" w:rsidTr="0092563E">
        <w:trPr>
          <w:cantSplit/>
          <w:trHeight w:val="432"/>
        </w:trPr>
        <w:tc>
          <w:tcPr>
            <w:tcW w:w="3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5FCFE5" w14:textId="77777777" w:rsidR="00F61AA4" w:rsidRDefault="00F61AA4" w:rsidP="00F61AA4">
            <w:pPr>
              <w:spacing w:after="0" w:line="240" w:lineRule="auto"/>
              <w:rPr>
                <w:color w:val="000000"/>
                <w:sz w:val="24"/>
                <w:szCs w:val="24"/>
              </w:rPr>
            </w:pPr>
            <w:r>
              <w:rPr>
                <w:color w:val="000000"/>
                <w:sz w:val="24"/>
                <w:szCs w:val="24"/>
              </w:rPr>
              <w:t xml:space="preserve">Program uses a letter grade or percentage on an assignment to measure a PLO </w:t>
            </w:r>
          </w:p>
          <w:p w14:paraId="25B77808" w14:textId="77777777" w:rsidR="00F61AA4" w:rsidRDefault="00F61AA4" w:rsidP="00F61AA4">
            <w:pPr>
              <w:spacing w:after="0" w:line="240" w:lineRule="auto"/>
              <w:rPr>
                <w:rFonts w:ascii="Times New Roman" w:eastAsia="Times New Roman" w:hAnsi="Times New Roman" w:cs="Times New Roman"/>
                <w:color w:val="000000"/>
                <w:sz w:val="24"/>
                <w:szCs w:val="24"/>
              </w:rPr>
            </w:pPr>
          </w:p>
          <w:p w14:paraId="7DDC52CE" w14:textId="0A849DDB" w:rsidR="00F61AA4" w:rsidRPr="00F61AA4" w:rsidRDefault="00F61AA4" w:rsidP="00F61AA4">
            <w:pPr>
              <w:rPr>
                <w:rFonts w:eastAsia="Times New Roman"/>
                <w:color w:val="000000"/>
                <w:sz w:val="24"/>
                <w:szCs w:val="24"/>
              </w:rPr>
            </w:pPr>
            <w:r>
              <w:rPr>
                <w:color w:val="000000"/>
                <w:sz w:val="24"/>
                <w:szCs w:val="24"/>
              </w:rPr>
              <w:t xml:space="preserve">(This </w:t>
            </w:r>
            <w:r>
              <w:rPr>
                <w:i/>
                <w:color w:val="000000"/>
                <w:sz w:val="24"/>
                <w:szCs w:val="24"/>
              </w:rPr>
              <w:t>may</w:t>
            </w:r>
            <w:r>
              <w:rPr>
                <w:color w:val="000000"/>
                <w:sz w:val="24"/>
                <w:szCs w:val="24"/>
              </w:rPr>
              <w:t xml:space="preserve"> be acceptable if the PLO is specifically focused on </w:t>
            </w:r>
            <w:proofErr w:type="gramStart"/>
            <w:r>
              <w:rPr>
                <w:color w:val="000000"/>
                <w:sz w:val="24"/>
                <w:szCs w:val="24"/>
              </w:rPr>
              <w:t>mastery</w:t>
            </w:r>
            <w:proofErr w:type="gramEnd"/>
            <w:r>
              <w:rPr>
                <w:color w:val="000000"/>
                <w:sz w:val="24"/>
                <w:szCs w:val="24"/>
              </w:rPr>
              <w:t>/depth of content knowledge and all grading criteria are related to correctness)</w:t>
            </w:r>
          </w:p>
        </w:tc>
        <w:tc>
          <w:tcPr>
            <w:tcW w:w="63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61A5BF" w14:textId="1CA890F6" w:rsidR="00F61AA4" w:rsidRPr="00F61AA4" w:rsidRDefault="00F61AA4" w:rsidP="00F61AA4">
            <w:pPr>
              <w:rPr>
                <w:rFonts w:eastAsia="Times New Roman"/>
                <w:color w:val="000000"/>
                <w:sz w:val="24"/>
                <w:szCs w:val="24"/>
              </w:rPr>
            </w:pPr>
            <w:r>
              <w:rPr>
                <w:color w:val="000000"/>
                <w:sz w:val="24"/>
                <w:szCs w:val="24"/>
              </w:rPr>
              <w:t xml:space="preserve">A single letter grade or percentage on an assignment is often too broad to provide evidence of a specific PLO, and therefore makes it difficult to determine what the program could do to improve achievement of the PLO in the future. Additionally, As, Bs, Cs, </w:t>
            </w:r>
            <w:proofErr w:type="gramStart"/>
            <w:r>
              <w:rPr>
                <w:color w:val="000000"/>
                <w:sz w:val="24"/>
                <w:szCs w:val="24"/>
              </w:rPr>
              <w:t>etc.</w:t>
            </w:r>
            <w:proofErr w:type="gramEnd"/>
            <w:r>
              <w:rPr>
                <w:color w:val="000000"/>
                <w:sz w:val="24"/>
                <w:szCs w:val="24"/>
              </w:rPr>
              <w:t>, are not treated equally across courses and/or instructors so the findings could be interpreted differently.</w:t>
            </w:r>
          </w:p>
        </w:tc>
      </w:tr>
      <w:tr w:rsidR="00F61AA4" w:rsidRPr="00A715D9" w14:paraId="38F9A1D4" w14:textId="77777777" w:rsidTr="0092563E">
        <w:trPr>
          <w:cantSplit/>
          <w:trHeight w:val="432"/>
        </w:trPr>
        <w:tc>
          <w:tcPr>
            <w:tcW w:w="387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vAlign w:val="center"/>
          </w:tcPr>
          <w:p w14:paraId="60AD5468" w14:textId="63EADBEE" w:rsidR="00F61AA4" w:rsidRPr="00F61AA4" w:rsidRDefault="00F61AA4" w:rsidP="00F61AA4">
            <w:pPr>
              <w:rPr>
                <w:rFonts w:eastAsia="Times New Roman"/>
                <w:color w:val="000000"/>
                <w:sz w:val="24"/>
                <w:szCs w:val="24"/>
              </w:rPr>
            </w:pPr>
            <w:r>
              <w:rPr>
                <w:color w:val="000000"/>
                <w:sz w:val="24"/>
                <w:szCs w:val="24"/>
              </w:rPr>
              <w:t xml:space="preserve">Final course grade or GPA </w:t>
            </w:r>
            <w:proofErr w:type="gramStart"/>
            <w:r>
              <w:rPr>
                <w:color w:val="000000"/>
                <w:sz w:val="24"/>
                <w:szCs w:val="24"/>
              </w:rPr>
              <w:t>is used</w:t>
            </w:r>
            <w:proofErr w:type="gramEnd"/>
            <w:r>
              <w:rPr>
                <w:color w:val="000000"/>
                <w:sz w:val="24"/>
                <w:szCs w:val="24"/>
              </w:rPr>
              <w:t xml:space="preserve"> as the only measure of a PLO</w:t>
            </w:r>
          </w:p>
        </w:tc>
        <w:tc>
          <w:tcPr>
            <w:tcW w:w="630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vAlign w:val="center"/>
          </w:tcPr>
          <w:p w14:paraId="748BF9C3" w14:textId="440423C9" w:rsidR="00F61AA4" w:rsidRPr="00F61AA4" w:rsidRDefault="00F61AA4" w:rsidP="00F61AA4">
            <w:pPr>
              <w:rPr>
                <w:rFonts w:eastAsia="Times New Roman"/>
                <w:color w:val="000000"/>
                <w:sz w:val="24"/>
                <w:szCs w:val="24"/>
              </w:rPr>
            </w:pPr>
            <w:r>
              <w:rPr>
                <w:color w:val="000000"/>
                <w:sz w:val="24"/>
                <w:szCs w:val="24"/>
              </w:rPr>
              <w:t xml:space="preserve">Course grades are good comprehensive measures of </w:t>
            </w:r>
            <w:r>
              <w:rPr>
                <w:i/>
                <w:color w:val="000000"/>
                <w:sz w:val="24"/>
                <w:szCs w:val="24"/>
              </w:rPr>
              <w:t xml:space="preserve">overall </w:t>
            </w:r>
            <w:r>
              <w:rPr>
                <w:color w:val="000000"/>
                <w:sz w:val="24"/>
                <w:szCs w:val="24"/>
              </w:rPr>
              <w:t xml:space="preserve">performance in a course, but they fail to capture student achievement of a specific PLO. Most courses cover a variety of learning outcomes and therefore are too broad to </w:t>
            </w:r>
            <w:proofErr w:type="gramStart"/>
            <w:r>
              <w:rPr>
                <w:color w:val="000000"/>
                <w:sz w:val="24"/>
                <w:szCs w:val="24"/>
              </w:rPr>
              <w:t>be used</w:t>
            </w:r>
            <w:proofErr w:type="gramEnd"/>
            <w:r>
              <w:rPr>
                <w:color w:val="000000"/>
                <w:sz w:val="24"/>
                <w:szCs w:val="24"/>
              </w:rPr>
              <w:t xml:space="preserve"> as evidence of any single PLO. Therefore, they </w:t>
            </w:r>
            <w:proofErr w:type="gramStart"/>
            <w:r>
              <w:rPr>
                <w:color w:val="000000"/>
                <w:sz w:val="24"/>
                <w:szCs w:val="24"/>
              </w:rPr>
              <w:t>are considered</w:t>
            </w:r>
            <w:proofErr w:type="gramEnd"/>
            <w:r>
              <w:rPr>
                <w:color w:val="000000"/>
                <w:sz w:val="24"/>
                <w:szCs w:val="24"/>
              </w:rPr>
              <w:t xml:space="preserve"> indirect measures. In addition, course grades sometimes also reflect other factors like attendance, participation, </w:t>
            </w:r>
            <w:proofErr w:type="gramStart"/>
            <w:r>
              <w:rPr>
                <w:color w:val="000000"/>
                <w:sz w:val="24"/>
                <w:szCs w:val="24"/>
              </w:rPr>
              <w:t>etc.</w:t>
            </w:r>
            <w:proofErr w:type="gramEnd"/>
            <w:r>
              <w:rPr>
                <w:color w:val="000000"/>
                <w:sz w:val="24"/>
                <w:szCs w:val="24"/>
              </w:rPr>
              <w:t>, which are unrelated to the PLO.</w:t>
            </w:r>
          </w:p>
        </w:tc>
      </w:tr>
      <w:tr w:rsidR="00F61AA4" w:rsidRPr="00A715D9" w14:paraId="608028C3" w14:textId="77777777" w:rsidTr="0092563E">
        <w:trPr>
          <w:cantSplit/>
          <w:trHeight w:val="432"/>
        </w:trPr>
        <w:tc>
          <w:tcPr>
            <w:tcW w:w="3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4C920A" w14:textId="77777777" w:rsidR="00F61AA4" w:rsidRDefault="00F61AA4" w:rsidP="00F61AA4">
            <w:pPr>
              <w:spacing w:after="0" w:line="240" w:lineRule="auto"/>
              <w:rPr>
                <w:i/>
                <w:color w:val="000000"/>
                <w:sz w:val="24"/>
                <w:szCs w:val="24"/>
              </w:rPr>
            </w:pPr>
            <w:r>
              <w:rPr>
                <w:i/>
                <w:color w:val="000000"/>
                <w:sz w:val="24"/>
                <w:szCs w:val="24"/>
              </w:rPr>
              <w:t>For combined assessment plans:</w:t>
            </w:r>
          </w:p>
          <w:p w14:paraId="698B61F9" w14:textId="77777777" w:rsidR="00F61AA4" w:rsidRDefault="00F61AA4" w:rsidP="00F61AA4">
            <w:pPr>
              <w:spacing w:after="0" w:line="240" w:lineRule="auto"/>
              <w:rPr>
                <w:color w:val="000000"/>
                <w:sz w:val="24"/>
                <w:szCs w:val="24"/>
              </w:rPr>
            </w:pPr>
          </w:p>
          <w:p w14:paraId="233A6D38" w14:textId="77777777" w:rsidR="00F61AA4" w:rsidRDefault="00F61AA4" w:rsidP="00F61AA4">
            <w:pPr>
              <w:spacing w:after="0" w:line="240" w:lineRule="auto"/>
              <w:rPr>
                <w:color w:val="000000"/>
                <w:sz w:val="24"/>
                <w:szCs w:val="24"/>
              </w:rPr>
            </w:pPr>
            <w:r>
              <w:rPr>
                <w:color w:val="000000"/>
                <w:sz w:val="24"/>
                <w:szCs w:val="24"/>
              </w:rPr>
              <w:t xml:space="preserve">Measure description does not clearly indicate which credential </w:t>
            </w:r>
            <w:proofErr w:type="gramStart"/>
            <w:r>
              <w:rPr>
                <w:color w:val="000000"/>
                <w:sz w:val="24"/>
                <w:szCs w:val="24"/>
              </w:rPr>
              <w:t>is assessed</w:t>
            </w:r>
            <w:proofErr w:type="gramEnd"/>
            <w:r>
              <w:rPr>
                <w:color w:val="000000"/>
                <w:sz w:val="24"/>
                <w:szCs w:val="24"/>
              </w:rPr>
              <w:t xml:space="preserve"> using the measure</w:t>
            </w:r>
          </w:p>
          <w:p w14:paraId="137CB611" w14:textId="77777777" w:rsidR="00F61AA4" w:rsidRDefault="00F61AA4" w:rsidP="00F61AA4">
            <w:pPr>
              <w:spacing w:after="0" w:line="240" w:lineRule="auto"/>
              <w:rPr>
                <w:color w:val="000000"/>
                <w:sz w:val="24"/>
                <w:szCs w:val="24"/>
              </w:rPr>
            </w:pPr>
          </w:p>
          <w:p w14:paraId="5BC222BF" w14:textId="326170E9" w:rsidR="00F61AA4" w:rsidRPr="00A715D9" w:rsidRDefault="00F61AA4" w:rsidP="00F61AA4">
            <w:pPr>
              <w:rPr>
                <w:rFonts w:eastAsia="Times New Roman"/>
                <w:color w:val="000000"/>
                <w:sz w:val="24"/>
                <w:szCs w:val="24"/>
              </w:rPr>
            </w:pPr>
            <w:r>
              <w:rPr>
                <w:color w:val="000000"/>
                <w:sz w:val="24"/>
                <w:szCs w:val="24"/>
              </w:rPr>
              <w:t xml:space="preserve">(e.g., The plan covers an MS and PhD, but the measure description </w:t>
            </w:r>
            <w:proofErr w:type="gramStart"/>
            <w:r>
              <w:rPr>
                <w:color w:val="000000"/>
                <w:sz w:val="24"/>
                <w:szCs w:val="24"/>
              </w:rPr>
              <w:t>doesn’t</w:t>
            </w:r>
            <w:proofErr w:type="gramEnd"/>
            <w:r>
              <w:rPr>
                <w:color w:val="000000"/>
                <w:sz w:val="24"/>
                <w:szCs w:val="24"/>
              </w:rPr>
              <w:t xml:space="preserve"> say whether both programs are assessed using the measure)</w:t>
            </w:r>
          </w:p>
        </w:tc>
        <w:tc>
          <w:tcPr>
            <w:tcW w:w="63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BBE655" w14:textId="5F35601A" w:rsidR="00F61AA4" w:rsidRPr="00A715D9" w:rsidRDefault="00F61AA4" w:rsidP="00F61AA4">
            <w:pPr>
              <w:rPr>
                <w:rFonts w:eastAsia="Times New Roman"/>
                <w:color w:val="000000"/>
                <w:sz w:val="24"/>
                <w:szCs w:val="24"/>
              </w:rPr>
            </w:pPr>
            <w:r>
              <w:rPr>
                <w:color w:val="000000"/>
                <w:sz w:val="24"/>
                <w:szCs w:val="24"/>
              </w:rPr>
              <w:t xml:space="preserve">Plans that include more than one program or credential should clearly indicate in each Measure section which program </w:t>
            </w:r>
            <w:proofErr w:type="gramStart"/>
            <w:r>
              <w:rPr>
                <w:color w:val="000000"/>
                <w:sz w:val="24"/>
                <w:szCs w:val="24"/>
              </w:rPr>
              <w:t>is assessed</w:t>
            </w:r>
            <w:proofErr w:type="gramEnd"/>
            <w:r>
              <w:rPr>
                <w:color w:val="000000"/>
                <w:sz w:val="24"/>
                <w:szCs w:val="24"/>
              </w:rPr>
              <w:t xml:space="preserve"> using the measure. If both/all credentials </w:t>
            </w:r>
            <w:proofErr w:type="gramStart"/>
            <w:r>
              <w:rPr>
                <w:color w:val="000000"/>
                <w:sz w:val="24"/>
                <w:szCs w:val="24"/>
              </w:rPr>
              <w:t>are assessed</w:t>
            </w:r>
            <w:proofErr w:type="gramEnd"/>
            <w:r>
              <w:rPr>
                <w:color w:val="000000"/>
                <w:sz w:val="24"/>
                <w:szCs w:val="24"/>
              </w:rPr>
              <w:t xml:space="preserve"> using a particular strategy, this should be clearly stated in the measure description.</w:t>
            </w:r>
          </w:p>
        </w:tc>
      </w:tr>
      <w:tr w:rsidR="00F61AA4" w:rsidRPr="00A715D9" w14:paraId="71503D0B" w14:textId="77777777" w:rsidTr="0092563E">
        <w:trPr>
          <w:cantSplit/>
          <w:trHeight w:val="432"/>
        </w:trPr>
        <w:tc>
          <w:tcPr>
            <w:tcW w:w="38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2B35FB45" w14:textId="77777777" w:rsidR="00F61AA4" w:rsidRDefault="00F61AA4" w:rsidP="00F61AA4">
            <w:pPr>
              <w:spacing w:after="0" w:line="240" w:lineRule="auto"/>
              <w:rPr>
                <w:i/>
                <w:color w:val="000000"/>
                <w:sz w:val="24"/>
                <w:szCs w:val="24"/>
              </w:rPr>
            </w:pPr>
            <w:r>
              <w:rPr>
                <w:i/>
                <w:color w:val="000000"/>
                <w:sz w:val="24"/>
                <w:szCs w:val="24"/>
              </w:rPr>
              <w:lastRenderedPageBreak/>
              <w:t>For programs offered in multiple locations or programs available in both modalities (FTF &amp; DE):</w:t>
            </w:r>
          </w:p>
          <w:p w14:paraId="50F55351" w14:textId="77777777" w:rsidR="00F61AA4" w:rsidRDefault="00F61AA4" w:rsidP="00F61AA4">
            <w:pPr>
              <w:spacing w:after="0" w:line="240" w:lineRule="auto"/>
              <w:rPr>
                <w:color w:val="000000"/>
                <w:sz w:val="24"/>
                <w:szCs w:val="24"/>
              </w:rPr>
            </w:pPr>
          </w:p>
          <w:p w14:paraId="538161CF" w14:textId="6E8A2EAD" w:rsidR="00F61AA4" w:rsidRPr="00F61AA4" w:rsidRDefault="00F61AA4" w:rsidP="00F61AA4">
            <w:pPr>
              <w:rPr>
                <w:rFonts w:eastAsia="Times New Roman"/>
                <w:color w:val="000000"/>
                <w:sz w:val="24"/>
                <w:szCs w:val="24"/>
              </w:rPr>
            </w:pPr>
            <w:r>
              <w:rPr>
                <w:color w:val="000000"/>
                <w:sz w:val="24"/>
                <w:szCs w:val="24"/>
              </w:rPr>
              <w:t xml:space="preserve">Measure description does not address how students in each location/mode of delivery </w:t>
            </w:r>
            <w:proofErr w:type="gramStart"/>
            <w:r>
              <w:rPr>
                <w:color w:val="000000"/>
                <w:sz w:val="24"/>
                <w:szCs w:val="24"/>
              </w:rPr>
              <w:t>are assessed</w:t>
            </w:r>
            <w:proofErr w:type="gramEnd"/>
          </w:p>
        </w:tc>
        <w:tc>
          <w:tcPr>
            <w:tcW w:w="63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25921C31" w14:textId="462DA466" w:rsidR="00F61AA4" w:rsidRPr="00F61AA4" w:rsidRDefault="00F61AA4" w:rsidP="00F61AA4">
            <w:pPr>
              <w:rPr>
                <w:rFonts w:eastAsia="Times New Roman"/>
                <w:color w:val="000000"/>
                <w:sz w:val="24"/>
                <w:szCs w:val="24"/>
              </w:rPr>
            </w:pPr>
            <w:r>
              <w:rPr>
                <w:color w:val="000000"/>
                <w:sz w:val="24"/>
                <w:szCs w:val="24"/>
              </w:rPr>
              <w:t xml:space="preserve">Plans that include programs offered via different modes of delivery or in multiple geographic locations should include details about how data </w:t>
            </w:r>
            <w:proofErr w:type="gramStart"/>
            <w:r>
              <w:rPr>
                <w:color w:val="000000"/>
                <w:sz w:val="24"/>
                <w:szCs w:val="24"/>
              </w:rPr>
              <w:t>are collected</w:t>
            </w:r>
            <w:proofErr w:type="gramEnd"/>
            <w:r>
              <w:rPr>
                <w:color w:val="000000"/>
                <w:sz w:val="24"/>
                <w:szCs w:val="24"/>
              </w:rPr>
              <w:t xml:space="preserve"> from students in those circumstances. If the same data </w:t>
            </w:r>
            <w:proofErr w:type="gramStart"/>
            <w:r>
              <w:rPr>
                <w:color w:val="000000"/>
                <w:sz w:val="24"/>
                <w:szCs w:val="24"/>
              </w:rPr>
              <w:t>is collected</w:t>
            </w:r>
            <w:proofErr w:type="gramEnd"/>
            <w:r>
              <w:rPr>
                <w:color w:val="000000"/>
                <w:sz w:val="24"/>
                <w:szCs w:val="24"/>
              </w:rPr>
              <w:t xml:space="preserve"> across delivery modes and/or across all locations, this should be clearly indicated in the measure description.</w:t>
            </w:r>
          </w:p>
        </w:tc>
      </w:tr>
      <w:tr w:rsidR="00F61AA4" w:rsidRPr="00A715D9" w14:paraId="1969C779" w14:textId="77777777" w:rsidTr="0092563E">
        <w:trPr>
          <w:cantSplit/>
          <w:trHeight w:val="432"/>
        </w:trPr>
        <w:tc>
          <w:tcPr>
            <w:tcW w:w="3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E8E493" w14:textId="77777777" w:rsidR="00F61AA4" w:rsidRDefault="00F61AA4" w:rsidP="00F61AA4">
            <w:pPr>
              <w:spacing w:after="0" w:line="240" w:lineRule="auto"/>
              <w:rPr>
                <w:rFonts w:ascii="Times New Roman" w:eastAsia="Times New Roman" w:hAnsi="Times New Roman" w:cs="Times New Roman"/>
                <w:color w:val="000000"/>
                <w:sz w:val="24"/>
                <w:szCs w:val="24"/>
              </w:rPr>
            </w:pPr>
            <w:r>
              <w:rPr>
                <w:color w:val="000000"/>
                <w:sz w:val="24"/>
                <w:szCs w:val="24"/>
              </w:rPr>
              <w:t xml:space="preserve">Overly simplistic rubric </w:t>
            </w:r>
            <w:proofErr w:type="gramStart"/>
            <w:r>
              <w:rPr>
                <w:color w:val="000000"/>
                <w:sz w:val="24"/>
                <w:szCs w:val="24"/>
              </w:rPr>
              <w:t>is used</w:t>
            </w:r>
            <w:proofErr w:type="gramEnd"/>
            <w:r>
              <w:rPr>
                <w:color w:val="000000"/>
                <w:sz w:val="24"/>
                <w:szCs w:val="24"/>
              </w:rPr>
              <w:t>:</w:t>
            </w:r>
          </w:p>
          <w:p w14:paraId="6195C37A" w14:textId="77777777" w:rsidR="00F61AA4" w:rsidRDefault="00F61AA4" w:rsidP="00F61AA4">
            <w:pPr>
              <w:spacing w:after="0" w:line="240" w:lineRule="auto"/>
              <w:rPr>
                <w:rFonts w:ascii="Times New Roman" w:eastAsia="Times New Roman" w:hAnsi="Times New Roman" w:cs="Times New Roman"/>
                <w:color w:val="000000"/>
                <w:sz w:val="24"/>
                <w:szCs w:val="24"/>
              </w:rPr>
            </w:pPr>
          </w:p>
          <w:p w14:paraId="2E42C682" w14:textId="497904A0" w:rsidR="00F61AA4" w:rsidRPr="00F61AA4" w:rsidRDefault="00F61AA4" w:rsidP="00F61AA4">
            <w:pPr>
              <w:rPr>
                <w:rFonts w:eastAsia="Times New Roman"/>
                <w:color w:val="000000"/>
                <w:sz w:val="24"/>
                <w:szCs w:val="24"/>
              </w:rPr>
            </w:pPr>
            <w:r>
              <w:rPr>
                <w:color w:val="000000"/>
                <w:sz w:val="24"/>
                <w:szCs w:val="24"/>
              </w:rPr>
              <w:t>Rubric uses a dichotomous, non-descriptive scale (e.g., Present/Not Present)</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C63846" w14:textId="42B337C8" w:rsidR="00F61AA4" w:rsidRPr="00F61AA4" w:rsidRDefault="00F61AA4" w:rsidP="00F61AA4">
            <w:pPr>
              <w:rPr>
                <w:rFonts w:eastAsia="Times New Roman"/>
                <w:color w:val="000000"/>
                <w:sz w:val="24"/>
                <w:szCs w:val="24"/>
              </w:rPr>
            </w:pPr>
            <w:r>
              <w:rPr>
                <w:color w:val="000000"/>
                <w:sz w:val="24"/>
                <w:szCs w:val="24"/>
              </w:rPr>
              <w:t xml:space="preserve">Dichotomous performance levels (e.g., Present/Not Present, Sufficient/Needs Improvement) often do not adequately capture variance in student learning. Consider how these broad categories could </w:t>
            </w:r>
            <w:proofErr w:type="gramStart"/>
            <w:r>
              <w:rPr>
                <w:color w:val="000000"/>
                <w:sz w:val="24"/>
                <w:szCs w:val="24"/>
              </w:rPr>
              <w:t>be split</w:t>
            </w:r>
            <w:proofErr w:type="gramEnd"/>
            <w:r>
              <w:rPr>
                <w:color w:val="000000"/>
                <w:sz w:val="24"/>
                <w:szCs w:val="24"/>
              </w:rPr>
              <w:t xml:space="preserve"> up and defined in the context of the PLO.</w:t>
            </w:r>
          </w:p>
        </w:tc>
      </w:tr>
      <w:tr w:rsidR="00F61AA4" w:rsidRPr="00A715D9" w14:paraId="4153C171" w14:textId="77777777" w:rsidTr="0092563E">
        <w:trPr>
          <w:cantSplit/>
          <w:trHeight w:val="432"/>
        </w:trPr>
        <w:tc>
          <w:tcPr>
            <w:tcW w:w="38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6CE0306A" w14:textId="77777777" w:rsidR="00F61AA4" w:rsidRDefault="00F61AA4" w:rsidP="00F61AA4">
            <w:pPr>
              <w:spacing w:after="0" w:line="240" w:lineRule="auto"/>
              <w:rPr>
                <w:color w:val="000000"/>
                <w:sz w:val="24"/>
                <w:szCs w:val="24"/>
              </w:rPr>
            </w:pPr>
            <w:r>
              <w:rPr>
                <w:color w:val="000000"/>
                <w:sz w:val="24"/>
                <w:szCs w:val="24"/>
              </w:rPr>
              <w:t xml:space="preserve">Overly simplistic rubric </w:t>
            </w:r>
            <w:proofErr w:type="gramStart"/>
            <w:r>
              <w:rPr>
                <w:color w:val="000000"/>
                <w:sz w:val="24"/>
                <w:szCs w:val="24"/>
              </w:rPr>
              <w:t>is used</w:t>
            </w:r>
            <w:proofErr w:type="gramEnd"/>
            <w:r>
              <w:rPr>
                <w:color w:val="000000"/>
                <w:sz w:val="24"/>
                <w:szCs w:val="24"/>
              </w:rPr>
              <w:t>:</w:t>
            </w:r>
          </w:p>
          <w:p w14:paraId="6FAE3A0E" w14:textId="77777777" w:rsidR="00F61AA4" w:rsidRDefault="00F61AA4" w:rsidP="00F61AA4">
            <w:pPr>
              <w:spacing w:after="0" w:line="240" w:lineRule="auto"/>
              <w:rPr>
                <w:color w:val="000000"/>
                <w:sz w:val="24"/>
                <w:szCs w:val="24"/>
              </w:rPr>
            </w:pPr>
          </w:p>
          <w:p w14:paraId="0A1631F8" w14:textId="09F62C7E" w:rsidR="00F61AA4" w:rsidRPr="00A715D9" w:rsidRDefault="00F61AA4" w:rsidP="00F61AA4">
            <w:pPr>
              <w:rPr>
                <w:rFonts w:eastAsia="Times New Roman"/>
                <w:color w:val="000000"/>
                <w:sz w:val="24"/>
                <w:szCs w:val="24"/>
              </w:rPr>
            </w:pPr>
            <w:r>
              <w:rPr>
                <w:color w:val="000000"/>
                <w:sz w:val="24"/>
                <w:szCs w:val="24"/>
              </w:rPr>
              <w:t>Rubric does not describe what the different performance levels look like within each rubric category</w:t>
            </w:r>
          </w:p>
        </w:tc>
        <w:tc>
          <w:tcPr>
            <w:tcW w:w="63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1087B5BD" w14:textId="4415858F" w:rsidR="00F61AA4" w:rsidRPr="00A715D9" w:rsidRDefault="00F61AA4" w:rsidP="00F61AA4">
            <w:pPr>
              <w:rPr>
                <w:rFonts w:eastAsia="Times New Roman"/>
                <w:color w:val="000000"/>
                <w:sz w:val="24"/>
                <w:szCs w:val="24"/>
              </w:rPr>
            </w:pPr>
            <w:r>
              <w:rPr>
                <w:color w:val="000000"/>
                <w:sz w:val="24"/>
                <w:szCs w:val="24"/>
              </w:rPr>
              <w:t xml:space="preserve">Performance levels on the rubric are not clearly differentiated from each other, making the scoring process </w:t>
            </w:r>
            <w:proofErr w:type="gramStart"/>
            <w:r>
              <w:rPr>
                <w:color w:val="000000"/>
                <w:sz w:val="24"/>
                <w:szCs w:val="24"/>
              </w:rPr>
              <w:t>somewhat subjective</w:t>
            </w:r>
            <w:proofErr w:type="gramEnd"/>
            <w:r>
              <w:rPr>
                <w:color w:val="000000"/>
                <w:sz w:val="24"/>
                <w:szCs w:val="24"/>
              </w:rPr>
              <w:t>. Consider adding descriptive information under each performance level for the rubric categories.</w:t>
            </w:r>
          </w:p>
        </w:tc>
      </w:tr>
      <w:tr w:rsidR="00F61AA4" w:rsidRPr="00A715D9" w14:paraId="0062414E" w14:textId="77777777" w:rsidTr="0092563E">
        <w:trPr>
          <w:cantSplit/>
          <w:trHeight w:val="432"/>
        </w:trPr>
        <w:tc>
          <w:tcPr>
            <w:tcW w:w="3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E04F2F" w14:textId="7EC8041A" w:rsidR="00F61AA4" w:rsidRPr="00F61AA4" w:rsidRDefault="00F61AA4" w:rsidP="00F61AA4">
            <w:pPr>
              <w:rPr>
                <w:rFonts w:eastAsia="Times New Roman"/>
                <w:color w:val="000000"/>
                <w:sz w:val="24"/>
                <w:szCs w:val="24"/>
              </w:rPr>
            </w:pPr>
            <w:r>
              <w:rPr>
                <w:color w:val="000000"/>
                <w:sz w:val="24"/>
                <w:szCs w:val="24"/>
              </w:rPr>
              <w:t xml:space="preserve">The same measure </w:t>
            </w:r>
            <w:proofErr w:type="gramStart"/>
            <w:r>
              <w:rPr>
                <w:color w:val="000000"/>
                <w:sz w:val="24"/>
                <w:szCs w:val="24"/>
              </w:rPr>
              <w:t>is used</w:t>
            </w:r>
            <w:proofErr w:type="gramEnd"/>
            <w:r>
              <w:rPr>
                <w:color w:val="000000"/>
                <w:sz w:val="24"/>
                <w:szCs w:val="24"/>
              </w:rPr>
              <w:t xml:space="preserve"> to assess all PLOs, </w:t>
            </w:r>
            <w:r>
              <w:rPr>
                <w:color w:val="000000"/>
                <w:sz w:val="24"/>
                <w:szCs w:val="24"/>
                <w:u w:val="single"/>
              </w:rPr>
              <w:t>and</w:t>
            </w:r>
            <w:r>
              <w:rPr>
                <w:color w:val="000000"/>
                <w:sz w:val="24"/>
                <w:szCs w:val="24"/>
              </w:rPr>
              <w:t xml:space="preserve"> it is the only measure in the Assessment Plan</w:t>
            </w:r>
            <w:r>
              <w:rPr>
                <w:color w:val="000000"/>
                <w:sz w:val="24"/>
                <w:szCs w:val="24"/>
              </w:rPr>
              <w:br/>
            </w:r>
            <w:r>
              <w:rPr>
                <w:color w:val="000000"/>
                <w:sz w:val="24"/>
                <w:szCs w:val="24"/>
              </w:rPr>
              <w:br/>
              <w:t>(e.g., PhD program uses the final defense exam as the only measure for all PLOs)</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4A95D1" w14:textId="5A5266D5" w:rsidR="00F61AA4" w:rsidRPr="00F61AA4" w:rsidRDefault="00F61AA4" w:rsidP="00F61AA4">
            <w:pPr>
              <w:rPr>
                <w:rFonts w:eastAsia="Times New Roman"/>
                <w:color w:val="000000"/>
                <w:sz w:val="24"/>
                <w:szCs w:val="24"/>
              </w:rPr>
            </w:pPr>
            <w:r>
              <w:rPr>
                <w:color w:val="000000"/>
                <w:sz w:val="24"/>
                <w:szCs w:val="24"/>
              </w:rPr>
              <w:t xml:space="preserve">Though it is possible that a single measure is robust enough to provide evidence of multiple PLOs, such a measure often fails to do so thoroughly in practice. Programs </w:t>
            </w:r>
            <w:proofErr w:type="gramStart"/>
            <w:r>
              <w:rPr>
                <w:color w:val="000000"/>
                <w:sz w:val="24"/>
                <w:szCs w:val="24"/>
              </w:rPr>
              <w:t>are encouraged</w:t>
            </w:r>
            <w:proofErr w:type="gramEnd"/>
            <w:r>
              <w:rPr>
                <w:color w:val="000000"/>
                <w:sz w:val="24"/>
                <w:szCs w:val="24"/>
              </w:rPr>
              <w:t xml:space="preserve"> to utilize multiple sources of evidence to gain a more complete understanding of student achievement of the PLO across various settings/points in the curriculum.</w:t>
            </w:r>
          </w:p>
        </w:tc>
      </w:tr>
      <w:tr w:rsidR="00F61AA4" w:rsidRPr="00A715D9" w14:paraId="2101FACB" w14:textId="77777777" w:rsidTr="0092563E">
        <w:trPr>
          <w:cantSplit/>
          <w:trHeight w:val="432"/>
        </w:trPr>
        <w:tc>
          <w:tcPr>
            <w:tcW w:w="387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vAlign w:val="center"/>
          </w:tcPr>
          <w:p w14:paraId="547000A9" w14:textId="4871A81C" w:rsidR="00F61AA4" w:rsidRPr="00F61AA4" w:rsidRDefault="00F61AA4" w:rsidP="00F61AA4">
            <w:pPr>
              <w:rPr>
                <w:rFonts w:eastAsia="Times New Roman"/>
                <w:color w:val="000000"/>
                <w:sz w:val="24"/>
                <w:szCs w:val="24"/>
              </w:rPr>
            </w:pPr>
            <w:r>
              <w:rPr>
                <w:color w:val="000000"/>
                <w:sz w:val="24"/>
                <w:szCs w:val="24"/>
              </w:rPr>
              <w:t xml:space="preserve">Only an indirect measure </w:t>
            </w:r>
            <w:proofErr w:type="gramStart"/>
            <w:r>
              <w:rPr>
                <w:color w:val="000000"/>
                <w:sz w:val="24"/>
                <w:szCs w:val="24"/>
              </w:rPr>
              <w:t>is used</w:t>
            </w:r>
            <w:proofErr w:type="gramEnd"/>
            <w:r>
              <w:rPr>
                <w:color w:val="000000"/>
                <w:sz w:val="24"/>
                <w:szCs w:val="24"/>
              </w:rPr>
              <w:t xml:space="preserve"> for a PLO</w:t>
            </w:r>
          </w:p>
        </w:tc>
        <w:tc>
          <w:tcPr>
            <w:tcW w:w="630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vAlign w:val="center"/>
          </w:tcPr>
          <w:p w14:paraId="67D63D7E" w14:textId="4B4B2758" w:rsidR="00F61AA4" w:rsidRPr="00F61AA4" w:rsidRDefault="00F61AA4" w:rsidP="00F61AA4">
            <w:pPr>
              <w:rPr>
                <w:rFonts w:eastAsia="Times New Roman"/>
                <w:color w:val="000000"/>
                <w:sz w:val="24"/>
                <w:szCs w:val="24"/>
              </w:rPr>
            </w:pPr>
            <w:r>
              <w:rPr>
                <w:color w:val="000000"/>
                <w:sz w:val="24"/>
                <w:szCs w:val="24"/>
              </w:rPr>
              <w:t xml:space="preserve">Indirect measures of student learning outcomes can provide valuable supplemental information for program improvement, but programs </w:t>
            </w:r>
            <w:proofErr w:type="gramStart"/>
            <w:r>
              <w:rPr>
                <w:color w:val="000000"/>
                <w:sz w:val="24"/>
                <w:szCs w:val="24"/>
              </w:rPr>
              <w:t>are required</w:t>
            </w:r>
            <w:proofErr w:type="gramEnd"/>
            <w:r>
              <w:rPr>
                <w:color w:val="000000"/>
                <w:sz w:val="24"/>
                <w:szCs w:val="24"/>
              </w:rPr>
              <w:t xml:space="preserve"> to identify at least one direct</w:t>
            </w:r>
            <w:r>
              <w:rPr>
                <w:b/>
                <w:color w:val="000000"/>
                <w:sz w:val="24"/>
                <w:szCs w:val="24"/>
              </w:rPr>
              <w:t xml:space="preserve"> </w:t>
            </w:r>
            <w:r>
              <w:rPr>
                <w:color w:val="000000"/>
                <w:sz w:val="24"/>
                <w:szCs w:val="24"/>
              </w:rPr>
              <w:t xml:space="preserve">measure to assess each PLO. Direct measures (i.e., student work that </w:t>
            </w:r>
            <w:proofErr w:type="gramStart"/>
            <w:r>
              <w:rPr>
                <w:color w:val="000000"/>
                <w:sz w:val="24"/>
                <w:szCs w:val="24"/>
              </w:rPr>
              <w:t>is directly observed</w:t>
            </w:r>
            <w:proofErr w:type="gramEnd"/>
            <w:r>
              <w:rPr>
                <w:color w:val="000000"/>
                <w:sz w:val="24"/>
                <w:szCs w:val="24"/>
              </w:rPr>
              <w:t xml:space="preserve"> and evaluated for quality) provide more objective evidence of PLO achievement than indirect measures.</w:t>
            </w:r>
          </w:p>
        </w:tc>
      </w:tr>
      <w:tr w:rsidR="00F61AA4" w:rsidRPr="00A715D9" w14:paraId="0F7516B0" w14:textId="77777777" w:rsidTr="0092563E">
        <w:trPr>
          <w:cantSplit/>
          <w:trHeight w:val="432"/>
        </w:trPr>
        <w:tc>
          <w:tcPr>
            <w:tcW w:w="3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FF066D" w14:textId="0FD883EF" w:rsidR="00F61AA4" w:rsidRPr="00A715D9" w:rsidRDefault="00F61AA4" w:rsidP="00F61AA4">
            <w:pPr>
              <w:rPr>
                <w:rFonts w:eastAsia="Times New Roman"/>
                <w:color w:val="000000"/>
                <w:sz w:val="24"/>
                <w:szCs w:val="24"/>
              </w:rPr>
            </w:pPr>
            <w:r>
              <w:rPr>
                <w:color w:val="000000"/>
                <w:sz w:val="24"/>
                <w:szCs w:val="24"/>
              </w:rPr>
              <w:t xml:space="preserve">Documents </w:t>
            </w:r>
            <w:proofErr w:type="gramStart"/>
            <w:r>
              <w:rPr>
                <w:color w:val="000000"/>
                <w:sz w:val="24"/>
                <w:szCs w:val="24"/>
              </w:rPr>
              <w:t>are referenced</w:t>
            </w:r>
            <w:proofErr w:type="gramEnd"/>
            <w:r>
              <w:rPr>
                <w:color w:val="000000"/>
                <w:sz w:val="24"/>
                <w:szCs w:val="24"/>
              </w:rPr>
              <w:t xml:space="preserve"> but not described or uploaded</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A664C8" w14:textId="004A0FC4" w:rsidR="00F61AA4" w:rsidRPr="00A715D9" w:rsidRDefault="00F61AA4" w:rsidP="00F61AA4">
            <w:pPr>
              <w:rPr>
                <w:rFonts w:eastAsia="Times New Roman"/>
                <w:color w:val="000000"/>
                <w:sz w:val="24"/>
                <w:szCs w:val="24"/>
              </w:rPr>
            </w:pPr>
            <w:r>
              <w:rPr>
                <w:color w:val="000000"/>
                <w:sz w:val="24"/>
                <w:szCs w:val="24"/>
              </w:rPr>
              <w:t>If possible, please upload the referenced document(s) under Supporting Documentation. If no documents are available for upload, provide a description in the appropriate text box.</w:t>
            </w:r>
          </w:p>
        </w:tc>
      </w:tr>
    </w:tbl>
    <w:p w14:paraId="35839908" w14:textId="77777777" w:rsidR="00AE2E0F" w:rsidRDefault="00000000">
      <w:pPr>
        <w:rPr>
          <w:b/>
          <w:sz w:val="26"/>
          <w:szCs w:val="26"/>
        </w:rPr>
      </w:pPr>
      <w:r>
        <w:br w:type="page"/>
      </w:r>
    </w:p>
    <w:p w14:paraId="14929409" w14:textId="77777777" w:rsidR="00AE2E0F" w:rsidRDefault="00000000" w:rsidP="00751BFB">
      <w:pPr>
        <w:pStyle w:val="Head15"/>
      </w:pPr>
      <w:bookmarkStart w:id="22" w:name="_Toc139015100"/>
      <w:r>
        <w:lastRenderedPageBreak/>
        <w:t>Targets</w:t>
      </w:r>
      <w:bookmarkEnd w:id="22"/>
      <w:r>
        <w:br/>
      </w:r>
    </w:p>
    <w:p w14:paraId="6447AAF8" w14:textId="77777777" w:rsidR="00AE58F4" w:rsidRDefault="00000000" w:rsidP="00AE58F4">
      <w:pPr>
        <w:pBdr>
          <w:top w:val="nil"/>
          <w:left w:val="nil"/>
          <w:bottom w:val="nil"/>
          <w:right w:val="nil"/>
          <w:between w:val="nil"/>
        </w:pBdr>
        <w:spacing w:after="0"/>
        <w:rPr>
          <w:color w:val="000000"/>
          <w:sz w:val="24"/>
          <w:szCs w:val="24"/>
        </w:rPr>
      </w:pPr>
      <w:r>
        <w:rPr>
          <w:b/>
          <w:color w:val="000000"/>
          <w:sz w:val="24"/>
          <w:szCs w:val="24"/>
        </w:rPr>
        <w:t xml:space="preserve">Specific Rubric Criteria: </w:t>
      </w:r>
      <w:r>
        <w:rPr>
          <w:color w:val="000000"/>
          <w:sz w:val="24"/>
          <w:szCs w:val="24"/>
        </w:rPr>
        <w:t xml:space="preserve">Pay especially close attention to measures where rubrics </w:t>
      </w:r>
      <w:proofErr w:type="gramStart"/>
      <w:r>
        <w:rPr>
          <w:color w:val="000000"/>
          <w:sz w:val="24"/>
          <w:szCs w:val="24"/>
        </w:rPr>
        <w:t>are used</w:t>
      </w:r>
      <w:proofErr w:type="gramEnd"/>
      <w:r>
        <w:rPr>
          <w:color w:val="000000"/>
          <w:sz w:val="24"/>
          <w:szCs w:val="24"/>
        </w:rPr>
        <w:t xml:space="preserve">. The targets for these measures should only refer to </w:t>
      </w:r>
      <w:r>
        <w:rPr>
          <w:i/>
          <w:color w:val="000000"/>
          <w:sz w:val="24"/>
          <w:szCs w:val="24"/>
        </w:rPr>
        <w:t>comprehensive</w:t>
      </w:r>
      <w:r>
        <w:rPr>
          <w:color w:val="000000"/>
          <w:sz w:val="24"/>
          <w:szCs w:val="24"/>
        </w:rPr>
        <w:t xml:space="preserve"> rubric scores if ALL rubric criteria </w:t>
      </w:r>
      <w:proofErr w:type="gramStart"/>
      <w:r>
        <w:rPr>
          <w:color w:val="000000"/>
          <w:sz w:val="24"/>
          <w:szCs w:val="24"/>
        </w:rPr>
        <w:t>directly relate</w:t>
      </w:r>
      <w:proofErr w:type="gramEnd"/>
      <w:r>
        <w:rPr>
          <w:color w:val="000000"/>
          <w:sz w:val="24"/>
          <w:szCs w:val="24"/>
        </w:rPr>
        <w:t xml:space="preserve"> to the PLO as it is described. If only a </w:t>
      </w:r>
      <w:r>
        <w:rPr>
          <w:i/>
          <w:color w:val="000000"/>
          <w:sz w:val="24"/>
          <w:szCs w:val="24"/>
        </w:rPr>
        <w:t>single rubric criterion</w:t>
      </w:r>
      <w:r>
        <w:rPr>
          <w:color w:val="000000"/>
          <w:sz w:val="24"/>
          <w:szCs w:val="24"/>
        </w:rPr>
        <w:t xml:space="preserve"> </w:t>
      </w:r>
      <w:proofErr w:type="gramStart"/>
      <w:r>
        <w:rPr>
          <w:color w:val="000000"/>
          <w:sz w:val="24"/>
          <w:szCs w:val="24"/>
        </w:rPr>
        <w:t>directly relates</w:t>
      </w:r>
      <w:proofErr w:type="gramEnd"/>
      <w:r>
        <w:rPr>
          <w:color w:val="000000"/>
          <w:sz w:val="24"/>
          <w:szCs w:val="24"/>
        </w:rPr>
        <w:t xml:space="preserve"> to the measure, the target statement should refer to only</w:t>
      </w:r>
      <w:r>
        <w:rPr>
          <w:i/>
          <w:color w:val="000000"/>
          <w:sz w:val="24"/>
          <w:szCs w:val="24"/>
        </w:rPr>
        <w:t xml:space="preserve"> </w:t>
      </w:r>
      <w:r>
        <w:rPr>
          <w:color w:val="000000"/>
          <w:sz w:val="24"/>
          <w:szCs w:val="24"/>
        </w:rPr>
        <w:t xml:space="preserve">that criterion. </w:t>
      </w:r>
    </w:p>
    <w:p w14:paraId="68096027" w14:textId="77777777" w:rsidR="00AE58F4" w:rsidRDefault="00AE58F4" w:rsidP="00AE58F4">
      <w:pPr>
        <w:pBdr>
          <w:top w:val="nil"/>
          <w:left w:val="nil"/>
          <w:bottom w:val="nil"/>
          <w:right w:val="nil"/>
          <w:between w:val="nil"/>
        </w:pBdr>
        <w:spacing w:after="0"/>
        <w:rPr>
          <w:color w:val="000000"/>
          <w:sz w:val="24"/>
          <w:szCs w:val="24"/>
        </w:rPr>
      </w:pPr>
    </w:p>
    <w:p w14:paraId="05B41BF2" w14:textId="2C76E3AE" w:rsidR="00AE58F4" w:rsidRPr="00AE58F4" w:rsidRDefault="00AE58F4" w:rsidP="00AE58F4">
      <w:pPr>
        <w:pBdr>
          <w:top w:val="nil"/>
          <w:left w:val="nil"/>
          <w:bottom w:val="nil"/>
          <w:right w:val="nil"/>
          <w:between w:val="nil"/>
        </w:pBdr>
        <w:spacing w:after="0"/>
        <w:rPr>
          <w:color w:val="000000"/>
          <w:sz w:val="24"/>
          <w:szCs w:val="24"/>
        </w:rPr>
      </w:pPr>
      <w:r>
        <w:rPr>
          <w:rFonts w:eastAsia="Times New Roman"/>
          <w:sz w:val="24"/>
          <w:szCs w:val="24"/>
        </w:rPr>
        <w:t xml:space="preserve">It is important to note that </w:t>
      </w:r>
      <w:r>
        <w:rPr>
          <w:rFonts w:eastAsia="Times New Roman"/>
          <w:i/>
          <w:iCs/>
          <w:sz w:val="24"/>
          <w:szCs w:val="24"/>
        </w:rPr>
        <w:t>qualitative</w:t>
      </w:r>
      <w:r>
        <w:rPr>
          <w:rFonts w:eastAsia="Times New Roman"/>
          <w:sz w:val="24"/>
          <w:szCs w:val="24"/>
        </w:rPr>
        <w:t xml:space="preserve"> targets are permissible, but qualitative targets should include enough specificity that it is clear how the qualitative findings will </w:t>
      </w:r>
      <w:proofErr w:type="gramStart"/>
      <w:r>
        <w:rPr>
          <w:rFonts w:eastAsia="Times New Roman"/>
          <w:sz w:val="24"/>
          <w:szCs w:val="24"/>
        </w:rPr>
        <w:t>be compared</w:t>
      </w:r>
      <w:proofErr w:type="gramEnd"/>
      <w:r>
        <w:rPr>
          <w:rFonts w:eastAsia="Times New Roman"/>
          <w:sz w:val="24"/>
          <w:szCs w:val="24"/>
        </w:rPr>
        <w:t xml:space="preserve"> to the target in order determine whether the target is met/not met.</w:t>
      </w:r>
      <w:r>
        <w:rPr>
          <w:color w:val="000000"/>
          <w:sz w:val="24"/>
          <w:szCs w:val="24"/>
        </w:rPr>
        <w:br/>
      </w:r>
    </w:p>
    <w:p w14:paraId="722BF695" w14:textId="349B04B5" w:rsidR="00434069" w:rsidRPr="00434069" w:rsidRDefault="00000000" w:rsidP="00434069">
      <w:pPr>
        <w:pBdr>
          <w:top w:val="nil"/>
          <w:left w:val="nil"/>
          <w:bottom w:val="nil"/>
          <w:right w:val="nil"/>
          <w:between w:val="nil"/>
        </w:pBdr>
        <w:rPr>
          <w:i/>
          <w:color w:val="000000"/>
          <w:sz w:val="24"/>
          <w:szCs w:val="24"/>
        </w:rPr>
      </w:pPr>
      <w:proofErr w:type="gramStart"/>
      <w:r>
        <w:rPr>
          <w:b/>
          <w:color w:val="000000"/>
          <w:sz w:val="24"/>
          <w:szCs w:val="24"/>
        </w:rPr>
        <w:t>Planning Ahead</w:t>
      </w:r>
      <w:proofErr w:type="gramEnd"/>
      <w:r>
        <w:rPr>
          <w:b/>
          <w:color w:val="000000"/>
          <w:sz w:val="24"/>
          <w:szCs w:val="24"/>
        </w:rPr>
        <w:t xml:space="preserve"> to Disaggregate Results: </w:t>
      </w:r>
      <w:r>
        <w:rPr>
          <w:color w:val="000000"/>
          <w:sz w:val="24"/>
          <w:szCs w:val="24"/>
        </w:rPr>
        <w:t xml:space="preserve">In either the Measure Description or the Target text box, the program should clearly indicate how they intend to disaggregate results, if applicable. This typically applies to programs offered in multiple locations or modes of delivery, but it also applies to targets where a comprehensive rubric score </w:t>
      </w:r>
      <w:proofErr w:type="gramStart"/>
      <w:r>
        <w:rPr>
          <w:color w:val="000000"/>
          <w:sz w:val="24"/>
          <w:szCs w:val="24"/>
        </w:rPr>
        <w:t>is appropriately used</w:t>
      </w:r>
      <w:proofErr w:type="gramEnd"/>
      <w:r>
        <w:rPr>
          <w:color w:val="000000"/>
          <w:sz w:val="24"/>
          <w:szCs w:val="24"/>
        </w:rPr>
        <w:t xml:space="preserve"> (see above). Encourage Program Coordinators to further break down the results by rubric criteria when the time comes to report findings. This practice may uncover gaps in the learning that the single, comprehensive rubric score is unable to communicate.</w:t>
      </w:r>
      <w:r>
        <w:rPr>
          <w:color w:val="000000"/>
          <w:sz w:val="24"/>
          <w:szCs w:val="24"/>
        </w:rPr>
        <w:br/>
      </w:r>
    </w:p>
    <w:tbl>
      <w:tblPr>
        <w:tblW w:w="10170" w:type="dxa"/>
        <w:tblInd w:w="-5" w:type="dxa"/>
        <w:tblCellMar>
          <w:top w:w="15" w:type="dxa"/>
          <w:left w:w="15" w:type="dxa"/>
          <w:bottom w:w="15" w:type="dxa"/>
          <w:right w:w="15" w:type="dxa"/>
        </w:tblCellMar>
        <w:tblLook w:val="04A0" w:firstRow="1" w:lastRow="0" w:firstColumn="1" w:lastColumn="0" w:noHBand="0" w:noVBand="1"/>
      </w:tblPr>
      <w:tblGrid>
        <w:gridCol w:w="3870"/>
        <w:gridCol w:w="6300"/>
      </w:tblGrid>
      <w:tr w:rsidR="00434069" w:rsidRPr="00A715D9" w14:paraId="54FCE17E" w14:textId="77777777" w:rsidTr="00827576">
        <w:trPr>
          <w:trHeight w:val="432"/>
          <w:tblHeader/>
        </w:trPr>
        <w:tc>
          <w:tcPr>
            <w:tcW w:w="10170" w:type="dxa"/>
            <w:gridSpan w:val="2"/>
            <w:tcBorders>
              <w:top w:val="single" w:sz="4" w:space="0" w:color="000000"/>
              <w:left w:val="single" w:sz="4" w:space="0" w:color="000000"/>
              <w:bottom w:val="single" w:sz="4" w:space="0" w:color="000000"/>
              <w:right w:val="single" w:sz="4" w:space="0" w:color="000000"/>
            </w:tcBorders>
            <w:shd w:val="clear" w:color="auto" w:fill="500000"/>
            <w:tcMar>
              <w:top w:w="0" w:type="dxa"/>
              <w:left w:w="108" w:type="dxa"/>
              <w:bottom w:w="0" w:type="dxa"/>
              <w:right w:w="108" w:type="dxa"/>
            </w:tcMar>
            <w:vAlign w:val="center"/>
          </w:tcPr>
          <w:p w14:paraId="1B9F9AA8" w14:textId="77777777" w:rsidR="00434069" w:rsidRPr="00A715D9" w:rsidRDefault="00434069" w:rsidP="00827576">
            <w:pPr>
              <w:pStyle w:val="NormalWeb"/>
              <w:spacing w:before="0" w:beforeAutospacing="0" w:after="0" w:afterAutospacing="0"/>
              <w:jc w:val="center"/>
              <w:rPr>
                <w:rFonts w:ascii="Calibri" w:hAnsi="Calibri" w:cs="Calibri"/>
                <w:b/>
                <w:bCs/>
                <w:color w:val="FFFFFF" w:themeColor="background1"/>
              </w:rPr>
            </w:pPr>
            <w:r w:rsidRPr="00A715D9">
              <w:rPr>
                <w:rFonts w:ascii="Calibri" w:hAnsi="Calibri" w:cs="Calibri"/>
                <w:b/>
                <w:bCs/>
                <w:color w:val="FFFFFF" w:themeColor="background1"/>
              </w:rPr>
              <w:t>Boilerplate Feedback</w:t>
            </w:r>
          </w:p>
        </w:tc>
      </w:tr>
      <w:tr w:rsidR="00434069" w:rsidRPr="00A715D9" w14:paraId="305790B2" w14:textId="77777777" w:rsidTr="00827576">
        <w:trPr>
          <w:trHeight w:val="432"/>
          <w:tblHeader/>
        </w:trPr>
        <w:tc>
          <w:tcPr>
            <w:tcW w:w="387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vAlign w:val="center"/>
            <w:hideMark/>
          </w:tcPr>
          <w:p w14:paraId="04637D0A" w14:textId="77777777" w:rsidR="00434069" w:rsidRPr="00A715D9" w:rsidRDefault="00434069" w:rsidP="00827576">
            <w:pPr>
              <w:pStyle w:val="NormalWeb"/>
              <w:spacing w:before="0" w:beforeAutospacing="0" w:after="0" w:afterAutospacing="0"/>
              <w:jc w:val="center"/>
            </w:pPr>
            <w:r w:rsidRPr="00A715D9">
              <w:rPr>
                <w:rFonts w:ascii="Calibri" w:hAnsi="Calibri" w:cs="Calibri"/>
                <w:b/>
              </w:rPr>
              <w:t>Frequently Cited Area</w:t>
            </w:r>
          </w:p>
        </w:tc>
        <w:tc>
          <w:tcPr>
            <w:tcW w:w="630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vAlign w:val="center"/>
            <w:hideMark/>
          </w:tcPr>
          <w:p w14:paraId="77C08913" w14:textId="77777777" w:rsidR="00434069" w:rsidRPr="00A715D9" w:rsidRDefault="00434069" w:rsidP="00827576">
            <w:pPr>
              <w:pStyle w:val="NormalWeb"/>
              <w:spacing w:before="0" w:beforeAutospacing="0" w:after="0" w:afterAutospacing="0"/>
              <w:jc w:val="center"/>
            </w:pPr>
            <w:r w:rsidRPr="00A715D9">
              <w:rPr>
                <w:rFonts w:ascii="Calibri" w:hAnsi="Calibri" w:cs="Calibri"/>
                <w:b/>
                <w:bCs/>
                <w:color w:val="000000"/>
              </w:rPr>
              <w:t>Feedback</w:t>
            </w:r>
          </w:p>
        </w:tc>
      </w:tr>
      <w:tr w:rsidR="00434069" w:rsidRPr="00A715D9" w14:paraId="286E5FC0" w14:textId="77777777" w:rsidTr="00434069">
        <w:trPr>
          <w:trHeight w:val="1835"/>
        </w:trPr>
        <w:tc>
          <w:tcPr>
            <w:tcW w:w="3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4D94F0" w14:textId="77777777" w:rsidR="00434069" w:rsidRDefault="00434069" w:rsidP="00434069">
            <w:pPr>
              <w:spacing w:after="0" w:line="240" w:lineRule="auto"/>
              <w:rPr>
                <w:i/>
                <w:color w:val="000000"/>
                <w:sz w:val="24"/>
                <w:szCs w:val="24"/>
              </w:rPr>
            </w:pPr>
            <w:r>
              <w:rPr>
                <w:i/>
                <w:color w:val="000000"/>
                <w:sz w:val="24"/>
                <w:szCs w:val="24"/>
              </w:rPr>
              <w:t>For combined assessment plans:</w:t>
            </w:r>
          </w:p>
          <w:p w14:paraId="7657C0DB" w14:textId="77777777" w:rsidR="00434069" w:rsidRDefault="00434069" w:rsidP="00434069">
            <w:pPr>
              <w:spacing w:after="0" w:line="240" w:lineRule="auto"/>
              <w:rPr>
                <w:i/>
                <w:color w:val="000000"/>
                <w:sz w:val="24"/>
                <w:szCs w:val="24"/>
              </w:rPr>
            </w:pPr>
          </w:p>
          <w:p w14:paraId="014D55D6" w14:textId="1F8E9390" w:rsidR="00434069" w:rsidRPr="00A715D9" w:rsidRDefault="00434069" w:rsidP="00434069">
            <w:pPr>
              <w:rPr>
                <w:rFonts w:eastAsia="Times New Roman"/>
                <w:sz w:val="24"/>
                <w:szCs w:val="24"/>
              </w:rPr>
            </w:pPr>
            <w:r>
              <w:rPr>
                <w:color w:val="000000"/>
                <w:sz w:val="24"/>
                <w:szCs w:val="24"/>
              </w:rPr>
              <w:t xml:space="preserve">Targets </w:t>
            </w:r>
            <w:proofErr w:type="gramStart"/>
            <w:r>
              <w:rPr>
                <w:color w:val="000000"/>
                <w:sz w:val="24"/>
                <w:szCs w:val="24"/>
              </w:rPr>
              <w:t>are not differentiated</w:t>
            </w:r>
            <w:proofErr w:type="gramEnd"/>
            <w:r>
              <w:rPr>
                <w:color w:val="000000"/>
                <w:sz w:val="24"/>
                <w:szCs w:val="24"/>
              </w:rPr>
              <w:t xml:space="preserve"> between degree levels when the same measure is used (e.g., MS/PhD)</w:t>
            </w:r>
          </w:p>
        </w:tc>
        <w:tc>
          <w:tcPr>
            <w:tcW w:w="63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E2A8B2" w14:textId="447BC33A" w:rsidR="00434069" w:rsidRPr="00A715D9" w:rsidRDefault="00434069" w:rsidP="00434069">
            <w:pPr>
              <w:rPr>
                <w:rFonts w:eastAsia="Times New Roman" w:cstheme="minorHAnsi"/>
                <w:sz w:val="24"/>
                <w:szCs w:val="24"/>
              </w:rPr>
            </w:pPr>
            <w:r>
              <w:rPr>
                <w:color w:val="000000"/>
                <w:sz w:val="24"/>
                <w:szCs w:val="24"/>
              </w:rPr>
              <w:t xml:space="preserve">There should be something in the assessment plan to differentiate the degree levels from each other in terms of expectations. That is, when students in two different degree levels </w:t>
            </w:r>
            <w:proofErr w:type="gramStart"/>
            <w:r>
              <w:rPr>
                <w:color w:val="000000"/>
                <w:sz w:val="24"/>
                <w:szCs w:val="24"/>
              </w:rPr>
              <w:t>are assessed</w:t>
            </w:r>
            <w:proofErr w:type="gramEnd"/>
            <w:r>
              <w:rPr>
                <w:color w:val="000000"/>
                <w:sz w:val="24"/>
                <w:szCs w:val="24"/>
              </w:rPr>
              <w:t xml:space="preserve"> on a PLO using the same measure, typically the target should be differentiated between the two.</w:t>
            </w:r>
          </w:p>
        </w:tc>
      </w:tr>
      <w:tr w:rsidR="00434069" w:rsidRPr="00A715D9" w14:paraId="1532CBD0" w14:textId="77777777" w:rsidTr="00827576">
        <w:trPr>
          <w:trHeight w:val="432"/>
        </w:trPr>
        <w:tc>
          <w:tcPr>
            <w:tcW w:w="387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vAlign w:val="center"/>
          </w:tcPr>
          <w:p w14:paraId="7B81A8FB" w14:textId="77777777" w:rsidR="00434069" w:rsidRDefault="00434069" w:rsidP="00434069">
            <w:pPr>
              <w:spacing w:after="0" w:line="240" w:lineRule="auto"/>
              <w:rPr>
                <w:rFonts w:ascii="Times New Roman" w:eastAsia="Times New Roman" w:hAnsi="Times New Roman" w:cs="Times New Roman"/>
                <w:sz w:val="24"/>
                <w:szCs w:val="24"/>
              </w:rPr>
            </w:pPr>
            <w:r>
              <w:rPr>
                <w:color w:val="000000"/>
                <w:sz w:val="24"/>
                <w:szCs w:val="24"/>
              </w:rPr>
              <w:t xml:space="preserve">Target includes a clear threshold, but it is unclear how </w:t>
            </w:r>
            <w:proofErr w:type="gramStart"/>
            <w:r>
              <w:rPr>
                <w:color w:val="000000"/>
                <w:sz w:val="24"/>
                <w:szCs w:val="24"/>
              </w:rPr>
              <w:t>many</w:t>
            </w:r>
            <w:proofErr w:type="gramEnd"/>
            <w:r>
              <w:rPr>
                <w:color w:val="000000"/>
                <w:sz w:val="24"/>
                <w:szCs w:val="24"/>
              </w:rPr>
              <w:t xml:space="preserve"> students are expected to reach that threshold</w:t>
            </w:r>
          </w:p>
          <w:p w14:paraId="383CA46A" w14:textId="77777777" w:rsidR="00434069" w:rsidRDefault="00434069" w:rsidP="00434069">
            <w:pPr>
              <w:spacing w:after="0" w:line="240" w:lineRule="auto"/>
              <w:rPr>
                <w:rFonts w:ascii="Times New Roman" w:eastAsia="Times New Roman" w:hAnsi="Times New Roman" w:cs="Times New Roman"/>
                <w:sz w:val="24"/>
                <w:szCs w:val="24"/>
              </w:rPr>
            </w:pPr>
          </w:p>
          <w:p w14:paraId="2D5C18BD" w14:textId="097C3A79" w:rsidR="00434069" w:rsidRPr="00A715D9" w:rsidRDefault="00434069" w:rsidP="00434069">
            <w:pPr>
              <w:rPr>
                <w:rFonts w:ascii="Times New Roman" w:eastAsia="Times New Roman" w:hAnsi="Times New Roman" w:cs="Times New Roman"/>
                <w:sz w:val="24"/>
                <w:szCs w:val="24"/>
              </w:rPr>
            </w:pPr>
            <w:r>
              <w:rPr>
                <w:color w:val="000000"/>
                <w:sz w:val="24"/>
                <w:szCs w:val="24"/>
              </w:rPr>
              <w:t xml:space="preserve">E.g., </w:t>
            </w:r>
            <w:r>
              <w:rPr>
                <w:i/>
                <w:color w:val="000000"/>
                <w:sz w:val="24"/>
                <w:szCs w:val="24"/>
              </w:rPr>
              <w:t>Students will earn 80% of the points on this assignment.</w:t>
            </w:r>
          </w:p>
        </w:tc>
        <w:tc>
          <w:tcPr>
            <w:tcW w:w="630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vAlign w:val="center"/>
          </w:tcPr>
          <w:p w14:paraId="412DCD89" w14:textId="76D78FAD" w:rsidR="00434069" w:rsidRPr="00A715D9" w:rsidRDefault="00434069" w:rsidP="00434069">
            <w:pPr>
              <w:rPr>
                <w:rFonts w:ascii="Times New Roman" w:eastAsia="Times New Roman" w:hAnsi="Times New Roman" w:cs="Times New Roman"/>
                <w:sz w:val="24"/>
                <w:szCs w:val="24"/>
              </w:rPr>
            </w:pPr>
            <w:r>
              <w:rPr>
                <w:color w:val="000000"/>
                <w:sz w:val="24"/>
                <w:szCs w:val="24"/>
              </w:rPr>
              <w:t>Along with indicating the target performance level, identify the percentage of students expected to meet that threshold (e.g., 80%, 90%, 100%).</w:t>
            </w:r>
          </w:p>
        </w:tc>
      </w:tr>
      <w:tr w:rsidR="00434069" w:rsidRPr="00A715D9" w14:paraId="77064BA7" w14:textId="77777777" w:rsidTr="00827576">
        <w:trPr>
          <w:trHeight w:val="432"/>
        </w:trPr>
        <w:tc>
          <w:tcPr>
            <w:tcW w:w="3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C1ADD9" w14:textId="64511B69" w:rsidR="00434069" w:rsidRPr="00A715D9" w:rsidRDefault="00434069" w:rsidP="00434069">
            <w:pPr>
              <w:rPr>
                <w:rFonts w:eastAsia="Times New Roman"/>
                <w:color w:val="000000"/>
                <w:sz w:val="24"/>
                <w:szCs w:val="24"/>
              </w:rPr>
            </w:pPr>
            <w:r>
              <w:rPr>
                <w:color w:val="000000"/>
                <w:sz w:val="24"/>
                <w:szCs w:val="24"/>
              </w:rPr>
              <w:t>Inconsistent language between the measure and its target</w:t>
            </w:r>
          </w:p>
        </w:tc>
        <w:tc>
          <w:tcPr>
            <w:tcW w:w="63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373C05" w14:textId="7EDF4BBB" w:rsidR="00434069" w:rsidRPr="00A715D9" w:rsidRDefault="00434069" w:rsidP="00434069">
            <w:pPr>
              <w:rPr>
                <w:rFonts w:eastAsia="Times New Roman"/>
                <w:color w:val="000000"/>
                <w:sz w:val="24"/>
                <w:szCs w:val="24"/>
              </w:rPr>
            </w:pPr>
            <w:r>
              <w:rPr>
                <w:color w:val="000000"/>
                <w:sz w:val="24"/>
                <w:szCs w:val="24"/>
              </w:rPr>
              <w:t xml:space="preserve">Plans </w:t>
            </w:r>
            <w:proofErr w:type="gramStart"/>
            <w:r>
              <w:rPr>
                <w:color w:val="000000"/>
                <w:sz w:val="24"/>
                <w:szCs w:val="24"/>
              </w:rPr>
              <w:t>are more clearly aligned</w:t>
            </w:r>
            <w:proofErr w:type="gramEnd"/>
            <w:r>
              <w:rPr>
                <w:color w:val="000000"/>
                <w:sz w:val="24"/>
                <w:szCs w:val="24"/>
              </w:rPr>
              <w:t xml:space="preserve"> when the language in the target matches the language used in the measure description. For example, if a measure states that the scale of</w:t>
            </w:r>
            <w:r>
              <w:rPr>
                <w:i/>
                <w:color w:val="000000"/>
                <w:sz w:val="24"/>
                <w:szCs w:val="24"/>
              </w:rPr>
              <w:t xml:space="preserve"> Not Met, Met Expectations, </w:t>
            </w:r>
            <w:r>
              <w:rPr>
                <w:color w:val="000000"/>
                <w:sz w:val="24"/>
                <w:szCs w:val="24"/>
              </w:rPr>
              <w:t xml:space="preserve">and </w:t>
            </w:r>
            <w:r>
              <w:rPr>
                <w:i/>
                <w:color w:val="000000"/>
                <w:sz w:val="24"/>
                <w:szCs w:val="24"/>
              </w:rPr>
              <w:t>Exceeds Expectations</w:t>
            </w:r>
            <w:r>
              <w:rPr>
                <w:color w:val="000000"/>
                <w:sz w:val="24"/>
                <w:szCs w:val="24"/>
              </w:rPr>
              <w:t xml:space="preserve"> </w:t>
            </w:r>
            <w:proofErr w:type="gramStart"/>
            <w:r>
              <w:rPr>
                <w:color w:val="000000"/>
                <w:sz w:val="24"/>
                <w:szCs w:val="24"/>
              </w:rPr>
              <w:t>is used</w:t>
            </w:r>
            <w:proofErr w:type="gramEnd"/>
            <w:r>
              <w:rPr>
                <w:color w:val="000000"/>
                <w:sz w:val="24"/>
                <w:szCs w:val="24"/>
              </w:rPr>
              <w:t xml:space="preserve"> but the target states that 80% of students will “pass,” this is inconsistent language. </w:t>
            </w:r>
          </w:p>
        </w:tc>
      </w:tr>
      <w:tr w:rsidR="00434069" w:rsidRPr="00F61AA4" w14:paraId="4CF33BAA" w14:textId="77777777" w:rsidTr="00434069">
        <w:trPr>
          <w:cantSplit/>
          <w:trHeight w:val="432"/>
        </w:trPr>
        <w:tc>
          <w:tcPr>
            <w:tcW w:w="38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47913C94" w14:textId="6D590695" w:rsidR="00434069" w:rsidRPr="00F61AA4" w:rsidRDefault="00434069" w:rsidP="00434069">
            <w:pPr>
              <w:rPr>
                <w:rFonts w:eastAsia="Times New Roman"/>
                <w:color w:val="000000"/>
                <w:sz w:val="24"/>
                <w:szCs w:val="24"/>
              </w:rPr>
            </w:pPr>
            <w:r>
              <w:rPr>
                <w:color w:val="000000"/>
                <w:sz w:val="24"/>
                <w:szCs w:val="24"/>
              </w:rPr>
              <w:lastRenderedPageBreak/>
              <w:t>Target is not specific to the criteria/item/rubric/</w:t>
            </w:r>
            <w:proofErr w:type="gramStart"/>
            <w:r>
              <w:rPr>
                <w:color w:val="000000"/>
                <w:sz w:val="24"/>
                <w:szCs w:val="24"/>
              </w:rPr>
              <w:t>etc.</w:t>
            </w:r>
            <w:proofErr w:type="gramEnd"/>
          </w:p>
        </w:tc>
        <w:tc>
          <w:tcPr>
            <w:tcW w:w="63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5367B763" w14:textId="17452841" w:rsidR="00434069" w:rsidRPr="00F61AA4" w:rsidRDefault="00434069" w:rsidP="00434069">
            <w:pPr>
              <w:rPr>
                <w:rFonts w:eastAsia="Times New Roman"/>
                <w:color w:val="000000"/>
                <w:sz w:val="24"/>
                <w:szCs w:val="24"/>
              </w:rPr>
            </w:pPr>
            <w:r>
              <w:rPr>
                <w:color w:val="000000"/>
                <w:sz w:val="24"/>
                <w:szCs w:val="24"/>
              </w:rPr>
              <w:t xml:space="preserve">A strong target identifies specific data from the measure that will </w:t>
            </w:r>
            <w:proofErr w:type="gramStart"/>
            <w:r>
              <w:rPr>
                <w:color w:val="000000"/>
                <w:sz w:val="24"/>
                <w:szCs w:val="24"/>
              </w:rPr>
              <w:t>be reported</w:t>
            </w:r>
            <w:proofErr w:type="gramEnd"/>
            <w:r>
              <w:rPr>
                <w:color w:val="000000"/>
                <w:sz w:val="24"/>
                <w:szCs w:val="24"/>
              </w:rPr>
              <w:t xml:space="preserve">. If using a rubric or survey, what specific criterion/item is </w:t>
            </w:r>
            <w:proofErr w:type="gramStart"/>
            <w:r>
              <w:rPr>
                <w:color w:val="000000"/>
                <w:sz w:val="24"/>
                <w:szCs w:val="24"/>
              </w:rPr>
              <w:t>being used</w:t>
            </w:r>
            <w:proofErr w:type="gramEnd"/>
            <w:r>
              <w:rPr>
                <w:color w:val="000000"/>
                <w:sz w:val="24"/>
                <w:szCs w:val="24"/>
              </w:rPr>
              <w:t xml:space="preserve"> as evidence? Or will an overall average score on the instrument </w:t>
            </w:r>
            <w:proofErr w:type="gramStart"/>
            <w:r>
              <w:rPr>
                <w:color w:val="000000"/>
                <w:sz w:val="24"/>
                <w:szCs w:val="24"/>
              </w:rPr>
              <w:t>be used</w:t>
            </w:r>
            <w:proofErr w:type="gramEnd"/>
            <w:r>
              <w:rPr>
                <w:color w:val="000000"/>
                <w:sz w:val="24"/>
                <w:szCs w:val="24"/>
              </w:rPr>
              <w:t xml:space="preserve">? This should </w:t>
            </w:r>
            <w:proofErr w:type="gramStart"/>
            <w:r>
              <w:rPr>
                <w:color w:val="000000"/>
                <w:sz w:val="24"/>
                <w:szCs w:val="24"/>
              </w:rPr>
              <w:t>be explicitly stated</w:t>
            </w:r>
            <w:proofErr w:type="gramEnd"/>
            <w:r>
              <w:rPr>
                <w:color w:val="000000"/>
                <w:sz w:val="24"/>
                <w:szCs w:val="24"/>
              </w:rPr>
              <w:t xml:space="preserve"> in the target</w:t>
            </w:r>
            <w:r w:rsidR="00C50644">
              <w:rPr>
                <w:color w:val="000000"/>
                <w:sz w:val="24"/>
                <w:szCs w:val="24"/>
              </w:rPr>
              <w:t xml:space="preserve"> statement</w:t>
            </w:r>
            <w:r>
              <w:rPr>
                <w:color w:val="000000"/>
                <w:sz w:val="24"/>
                <w:szCs w:val="24"/>
              </w:rPr>
              <w:t>.</w:t>
            </w:r>
          </w:p>
        </w:tc>
      </w:tr>
      <w:tr w:rsidR="00434069" w:rsidRPr="00F61AA4" w14:paraId="263A7F3F" w14:textId="77777777" w:rsidTr="00827576">
        <w:trPr>
          <w:trHeight w:val="432"/>
        </w:trPr>
        <w:tc>
          <w:tcPr>
            <w:tcW w:w="3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44B569" w14:textId="364B535E" w:rsidR="00434069" w:rsidRPr="00F61AA4" w:rsidRDefault="00434069" w:rsidP="00434069">
            <w:pPr>
              <w:rPr>
                <w:rFonts w:eastAsia="Times New Roman"/>
                <w:color w:val="000000"/>
                <w:sz w:val="24"/>
                <w:szCs w:val="24"/>
              </w:rPr>
            </w:pPr>
            <w:r>
              <w:rPr>
                <w:color w:val="000000"/>
                <w:sz w:val="24"/>
                <w:szCs w:val="24"/>
              </w:rPr>
              <w:t>Target refers to a comprehensive rubric score but only one/</w:t>
            </w:r>
            <w:proofErr w:type="gramStart"/>
            <w:r>
              <w:rPr>
                <w:color w:val="000000"/>
                <w:sz w:val="24"/>
                <w:szCs w:val="24"/>
              </w:rPr>
              <w:t>some of</w:t>
            </w:r>
            <w:proofErr w:type="gramEnd"/>
            <w:r>
              <w:rPr>
                <w:color w:val="000000"/>
                <w:sz w:val="24"/>
                <w:szCs w:val="24"/>
              </w:rPr>
              <w:t xml:space="preserve"> the criteria relate to the PLO</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F05004" w14:textId="02C9FECA" w:rsidR="00434069" w:rsidRPr="00F61AA4" w:rsidRDefault="00434069" w:rsidP="00434069">
            <w:pPr>
              <w:rPr>
                <w:rFonts w:eastAsia="Times New Roman"/>
                <w:color w:val="000000"/>
                <w:sz w:val="24"/>
                <w:szCs w:val="24"/>
              </w:rPr>
            </w:pPr>
            <w:r>
              <w:rPr>
                <w:color w:val="000000"/>
                <w:sz w:val="24"/>
                <w:szCs w:val="24"/>
              </w:rPr>
              <w:t xml:space="preserve">The rubric covers </w:t>
            </w:r>
            <w:proofErr w:type="gramStart"/>
            <w:r>
              <w:rPr>
                <w:color w:val="000000"/>
                <w:sz w:val="24"/>
                <w:szCs w:val="24"/>
              </w:rPr>
              <w:t>several</w:t>
            </w:r>
            <w:proofErr w:type="gramEnd"/>
            <w:r>
              <w:rPr>
                <w:color w:val="000000"/>
                <w:sz w:val="24"/>
                <w:szCs w:val="24"/>
              </w:rPr>
              <w:t xml:space="preserve"> skills/PLOs. Using a comprehensive rubric score as the only evidence of a specific PLO can serve to “hide” actual student performance in achieving the outcome. Establish a target that refers only to the individual rubric criterion that </w:t>
            </w:r>
            <w:proofErr w:type="gramStart"/>
            <w:r>
              <w:rPr>
                <w:color w:val="000000"/>
                <w:sz w:val="24"/>
                <w:szCs w:val="24"/>
              </w:rPr>
              <w:t>directly relates</w:t>
            </w:r>
            <w:proofErr w:type="gramEnd"/>
            <w:r>
              <w:rPr>
                <w:color w:val="000000"/>
                <w:sz w:val="24"/>
                <w:szCs w:val="24"/>
              </w:rPr>
              <w:t xml:space="preserve"> to the PLO. </w:t>
            </w:r>
            <w:proofErr w:type="gramStart"/>
            <w:r>
              <w:rPr>
                <w:color w:val="000000"/>
                <w:sz w:val="24"/>
                <w:szCs w:val="24"/>
              </w:rPr>
              <w:t>It’s</w:t>
            </w:r>
            <w:proofErr w:type="gramEnd"/>
            <w:r>
              <w:rPr>
                <w:color w:val="000000"/>
                <w:sz w:val="24"/>
                <w:szCs w:val="24"/>
              </w:rPr>
              <w:t xml:space="preserve"> fine to report the comprehensive score supplementally.</w:t>
            </w:r>
          </w:p>
        </w:tc>
      </w:tr>
    </w:tbl>
    <w:p w14:paraId="14CE94A1" w14:textId="77777777" w:rsidR="00AE2E0F" w:rsidRDefault="00AE2E0F">
      <w:pPr>
        <w:jc w:val="center"/>
        <w:rPr>
          <w:b/>
          <w:sz w:val="26"/>
          <w:szCs w:val="26"/>
        </w:rPr>
      </w:pPr>
    </w:p>
    <w:p w14:paraId="54288F59" w14:textId="77777777" w:rsidR="00AE2E0F" w:rsidRDefault="00000000">
      <w:pPr>
        <w:rPr>
          <w:b/>
          <w:sz w:val="26"/>
          <w:szCs w:val="26"/>
        </w:rPr>
      </w:pPr>
      <w:r>
        <w:br w:type="page"/>
      </w:r>
    </w:p>
    <w:p w14:paraId="33101F47" w14:textId="0719FADF" w:rsidR="00AE2E0F" w:rsidRDefault="00000000" w:rsidP="00751BFB">
      <w:pPr>
        <w:pStyle w:val="Head15"/>
      </w:pPr>
      <w:bookmarkStart w:id="23" w:name="_Toc139015103"/>
      <w:r>
        <w:lastRenderedPageBreak/>
        <w:t>Findings</w:t>
      </w:r>
      <w:bookmarkEnd w:id="23"/>
    </w:p>
    <w:p w14:paraId="0DEC07C0" w14:textId="77777777" w:rsidR="0081298F" w:rsidRDefault="00000000" w:rsidP="0081298F">
      <w:pPr>
        <w:rPr>
          <w:sz w:val="24"/>
          <w:szCs w:val="24"/>
        </w:rPr>
      </w:pPr>
      <w:r>
        <w:br/>
      </w:r>
      <w:r w:rsidRPr="0081298F">
        <w:rPr>
          <w:b/>
          <w:sz w:val="24"/>
          <w:szCs w:val="24"/>
        </w:rPr>
        <w:t>Disaggregating Results:</w:t>
      </w:r>
      <w:r w:rsidRPr="0081298F">
        <w:rPr>
          <w:sz w:val="24"/>
          <w:szCs w:val="24"/>
        </w:rPr>
        <w:t xml:space="preserve"> Results should </w:t>
      </w:r>
      <w:proofErr w:type="gramStart"/>
      <w:r w:rsidRPr="0081298F">
        <w:rPr>
          <w:sz w:val="24"/>
          <w:szCs w:val="24"/>
        </w:rPr>
        <w:t>be disaggregated</w:t>
      </w:r>
      <w:proofErr w:type="gramEnd"/>
      <w:r w:rsidRPr="0081298F">
        <w:rPr>
          <w:sz w:val="24"/>
          <w:szCs w:val="24"/>
        </w:rPr>
        <w:t xml:space="preserve"> by program/credential (in the case of combined Assessment Plans), mode of delivery, and/or geographic location, as applicable. Refer to the information provided by Program Coordinators in the Program Description section—this should help Liaisons determine whether results should </w:t>
      </w:r>
      <w:proofErr w:type="gramStart"/>
      <w:r w:rsidRPr="0081298F">
        <w:rPr>
          <w:sz w:val="24"/>
          <w:szCs w:val="24"/>
        </w:rPr>
        <w:t>be disaggregated</w:t>
      </w:r>
      <w:proofErr w:type="gramEnd"/>
      <w:r w:rsidRPr="0081298F">
        <w:rPr>
          <w:sz w:val="24"/>
          <w:szCs w:val="24"/>
        </w:rPr>
        <w:t xml:space="preserve"> in each Assessment Report. If results </w:t>
      </w:r>
      <w:proofErr w:type="gramStart"/>
      <w:r w:rsidRPr="0081298F">
        <w:rPr>
          <w:sz w:val="24"/>
          <w:szCs w:val="24"/>
        </w:rPr>
        <w:t>are not disaggregated</w:t>
      </w:r>
      <w:proofErr w:type="gramEnd"/>
      <w:r w:rsidRPr="0081298F">
        <w:rPr>
          <w:sz w:val="24"/>
          <w:szCs w:val="24"/>
        </w:rPr>
        <w:t>, or if no explanation is provided as to why results are not disaggregated, you are encouraged to reject the form and request more information.</w:t>
      </w:r>
      <w:r w:rsidRPr="0081298F">
        <w:rPr>
          <w:sz w:val="24"/>
          <w:szCs w:val="24"/>
        </w:rPr>
        <w:br/>
      </w:r>
    </w:p>
    <w:p w14:paraId="52BC00EA" w14:textId="1FD372E9" w:rsidR="00AE2E0F" w:rsidRPr="0081298F" w:rsidRDefault="00000000" w:rsidP="0081298F">
      <w:pPr>
        <w:rPr>
          <w:sz w:val="24"/>
          <w:szCs w:val="24"/>
        </w:rPr>
      </w:pPr>
      <w:r>
        <w:rPr>
          <w:b/>
          <w:color w:val="000000"/>
          <w:sz w:val="24"/>
          <w:szCs w:val="24"/>
        </w:rPr>
        <w:t xml:space="preserve">Low-Enrolled Programs: </w:t>
      </w:r>
      <w:r>
        <w:rPr>
          <w:b/>
          <w:i/>
          <w:color w:val="000000"/>
          <w:sz w:val="24"/>
          <w:szCs w:val="24"/>
        </w:rPr>
        <w:t xml:space="preserve">Programs with traditionally low enrollment are </w:t>
      </w:r>
      <w:r>
        <w:rPr>
          <w:b/>
          <w:i/>
          <w:color w:val="000000"/>
          <w:sz w:val="24"/>
          <w:szCs w:val="24"/>
          <w:u w:val="single"/>
        </w:rPr>
        <w:t>NOT</w:t>
      </w:r>
      <w:r>
        <w:rPr>
          <w:b/>
          <w:i/>
          <w:color w:val="000000"/>
          <w:sz w:val="24"/>
          <w:szCs w:val="24"/>
        </w:rPr>
        <w:t xml:space="preserve"> exempt from engaging the assessment process</w:t>
      </w:r>
      <w:r>
        <w:rPr>
          <w:b/>
          <w:color w:val="000000"/>
          <w:sz w:val="24"/>
          <w:szCs w:val="24"/>
        </w:rPr>
        <w:t>.</w:t>
      </w:r>
      <w:r>
        <w:rPr>
          <w:color w:val="000000"/>
          <w:sz w:val="24"/>
          <w:szCs w:val="24"/>
        </w:rPr>
        <w:t xml:space="preserve"> This means that if a UG program consistently graduates fewer than </w:t>
      </w:r>
      <w:proofErr w:type="gramStart"/>
      <w:r>
        <w:rPr>
          <w:color w:val="000000"/>
          <w:sz w:val="24"/>
          <w:szCs w:val="24"/>
        </w:rPr>
        <w:t>10</w:t>
      </w:r>
      <w:proofErr w:type="gramEnd"/>
      <w:r>
        <w:rPr>
          <w:color w:val="000000"/>
          <w:sz w:val="24"/>
          <w:szCs w:val="24"/>
        </w:rPr>
        <w:t xml:space="preserve"> students a year (or if a GR program consistently graduates fewer than 5 students a year), they are still required to report assessment results annually. These programs should plan to aggregate their results across multiple assessment cycles to achieve a larger sample of student data on which to report (e.g., a two- or three-year running average). Of course, some programs experience uncharacteristically low enrollment just from time to time, which may result in an inability to collect assessment data </w:t>
      </w:r>
      <w:proofErr w:type="gramStart"/>
      <w:r>
        <w:rPr>
          <w:color w:val="000000"/>
          <w:sz w:val="24"/>
          <w:szCs w:val="24"/>
        </w:rPr>
        <w:t>in a given year</w:t>
      </w:r>
      <w:proofErr w:type="gramEnd"/>
      <w:r>
        <w:rPr>
          <w:color w:val="000000"/>
          <w:sz w:val="24"/>
          <w:szCs w:val="24"/>
        </w:rPr>
        <w:t xml:space="preserve">. In such cases programs may use the </w:t>
      </w:r>
      <w:r>
        <w:rPr>
          <w:i/>
          <w:color w:val="000000"/>
          <w:sz w:val="24"/>
          <w:szCs w:val="24"/>
        </w:rPr>
        <w:t xml:space="preserve">No data collected/reported </w:t>
      </w:r>
      <w:r>
        <w:rPr>
          <w:color w:val="000000"/>
          <w:sz w:val="24"/>
          <w:szCs w:val="24"/>
        </w:rPr>
        <w:t>selection and provide that explanation.</w:t>
      </w:r>
    </w:p>
    <w:p w14:paraId="117BFA6F" w14:textId="77777777" w:rsidR="00AE2E0F" w:rsidRDefault="00AE2E0F">
      <w:pPr>
        <w:pBdr>
          <w:top w:val="nil"/>
          <w:left w:val="nil"/>
          <w:bottom w:val="nil"/>
          <w:right w:val="nil"/>
          <w:between w:val="nil"/>
        </w:pBdr>
        <w:spacing w:after="0"/>
        <w:ind w:left="720"/>
        <w:rPr>
          <w:color w:val="000000"/>
          <w:sz w:val="24"/>
          <w:szCs w:val="24"/>
        </w:rPr>
      </w:pPr>
    </w:p>
    <w:p w14:paraId="5C433D9A" w14:textId="77777777" w:rsidR="00AE2E0F" w:rsidRDefault="00000000" w:rsidP="0081298F">
      <w:pPr>
        <w:pBdr>
          <w:top w:val="nil"/>
          <w:left w:val="nil"/>
          <w:bottom w:val="nil"/>
          <w:right w:val="nil"/>
          <w:between w:val="nil"/>
        </w:pBdr>
        <w:spacing w:after="0"/>
        <w:rPr>
          <w:color w:val="000000"/>
          <w:sz w:val="24"/>
          <w:szCs w:val="24"/>
        </w:rPr>
      </w:pPr>
      <w:r>
        <w:rPr>
          <w:b/>
          <w:color w:val="000000"/>
          <w:sz w:val="24"/>
          <w:szCs w:val="24"/>
        </w:rPr>
        <w:t xml:space="preserve">No Data Collected/Reported: </w:t>
      </w:r>
      <w:r>
        <w:rPr>
          <w:color w:val="000000"/>
          <w:sz w:val="24"/>
          <w:szCs w:val="24"/>
        </w:rPr>
        <w:t xml:space="preserve">If Program Coordinators select </w:t>
      </w:r>
      <w:r>
        <w:rPr>
          <w:i/>
          <w:color w:val="000000"/>
          <w:sz w:val="24"/>
          <w:szCs w:val="24"/>
        </w:rPr>
        <w:t>No data collected/reported</w:t>
      </w:r>
      <w:r>
        <w:rPr>
          <w:color w:val="000000"/>
          <w:sz w:val="24"/>
          <w:szCs w:val="24"/>
        </w:rPr>
        <w:t xml:space="preserve">, </w:t>
      </w:r>
      <w:r>
        <w:rPr>
          <w:color w:val="000000"/>
          <w:sz w:val="24"/>
          <w:szCs w:val="24"/>
          <w:u w:val="single"/>
        </w:rPr>
        <w:t>they must provide an explanation as to why</w:t>
      </w:r>
      <w:r>
        <w:rPr>
          <w:color w:val="000000"/>
          <w:sz w:val="24"/>
          <w:szCs w:val="24"/>
        </w:rPr>
        <w:t>. There is a separate text box specifically labeled and meant for a response to this selection.</w:t>
      </w:r>
      <w:r>
        <w:rPr>
          <w:color w:val="000000"/>
          <w:sz w:val="24"/>
          <w:szCs w:val="24"/>
        </w:rPr>
        <w:br/>
      </w:r>
    </w:p>
    <w:p w14:paraId="532C4280" w14:textId="77777777" w:rsidR="0081298F" w:rsidRDefault="00000000" w:rsidP="0081298F">
      <w:pPr>
        <w:pBdr>
          <w:top w:val="nil"/>
          <w:left w:val="nil"/>
          <w:bottom w:val="nil"/>
          <w:right w:val="nil"/>
          <w:between w:val="nil"/>
        </w:pBdr>
        <w:rPr>
          <w:color w:val="000000"/>
          <w:sz w:val="24"/>
          <w:szCs w:val="24"/>
        </w:rPr>
      </w:pPr>
      <w:bookmarkStart w:id="24" w:name="_heading=h.26in1rg" w:colFirst="0" w:colLast="0"/>
      <w:bookmarkEnd w:id="24"/>
      <w:r>
        <w:rPr>
          <w:b/>
          <w:color w:val="000000"/>
          <w:sz w:val="24"/>
          <w:szCs w:val="24"/>
        </w:rPr>
        <w:t xml:space="preserve">Putting Findings in Context: </w:t>
      </w:r>
      <w:r>
        <w:rPr>
          <w:color w:val="000000"/>
          <w:sz w:val="24"/>
          <w:szCs w:val="24"/>
        </w:rPr>
        <w:t xml:space="preserve">Program Coordinators </w:t>
      </w:r>
      <w:proofErr w:type="gramStart"/>
      <w:r>
        <w:rPr>
          <w:color w:val="000000"/>
          <w:sz w:val="24"/>
          <w:szCs w:val="24"/>
        </w:rPr>
        <w:t>are prompted</w:t>
      </w:r>
      <w:proofErr w:type="gramEnd"/>
      <w:r>
        <w:rPr>
          <w:color w:val="000000"/>
          <w:sz w:val="24"/>
          <w:szCs w:val="24"/>
        </w:rPr>
        <w:t xml:space="preserve"> to discuss implications of the findings and/or compare the findings with those of previous assessment cycles. There is not a single correct way for programs to discuss their results, but more should </w:t>
      </w:r>
      <w:proofErr w:type="gramStart"/>
      <w:r>
        <w:rPr>
          <w:color w:val="000000"/>
          <w:sz w:val="24"/>
          <w:szCs w:val="24"/>
        </w:rPr>
        <w:t>be said</w:t>
      </w:r>
      <w:proofErr w:type="gramEnd"/>
      <w:r>
        <w:rPr>
          <w:color w:val="000000"/>
          <w:sz w:val="24"/>
          <w:szCs w:val="24"/>
        </w:rPr>
        <w:t xml:space="preserve"> </w:t>
      </w:r>
      <w:proofErr w:type="spellStart"/>
      <w:r>
        <w:rPr>
          <w:color w:val="000000"/>
          <w:sz w:val="24"/>
          <w:szCs w:val="24"/>
        </w:rPr>
        <w:t>than</w:t>
      </w:r>
      <w:proofErr w:type="spellEnd"/>
      <w:r>
        <w:rPr>
          <w:color w:val="000000"/>
          <w:sz w:val="24"/>
          <w:szCs w:val="24"/>
        </w:rPr>
        <w:t xml:space="preserve"> “We met the target which means our students are doing well.” </w:t>
      </w:r>
      <w:r>
        <w:rPr>
          <w:color w:val="000000"/>
          <w:sz w:val="24"/>
          <w:szCs w:val="24"/>
        </w:rPr>
        <w:br/>
      </w:r>
    </w:p>
    <w:tbl>
      <w:tblPr>
        <w:tblW w:w="10170" w:type="dxa"/>
        <w:tblInd w:w="-5" w:type="dxa"/>
        <w:tblCellMar>
          <w:top w:w="15" w:type="dxa"/>
          <w:left w:w="15" w:type="dxa"/>
          <w:bottom w:w="15" w:type="dxa"/>
          <w:right w:w="15" w:type="dxa"/>
        </w:tblCellMar>
        <w:tblLook w:val="04A0" w:firstRow="1" w:lastRow="0" w:firstColumn="1" w:lastColumn="0" w:noHBand="0" w:noVBand="1"/>
      </w:tblPr>
      <w:tblGrid>
        <w:gridCol w:w="3870"/>
        <w:gridCol w:w="6300"/>
      </w:tblGrid>
      <w:tr w:rsidR="0081298F" w:rsidRPr="00A715D9" w14:paraId="792F7916" w14:textId="77777777" w:rsidTr="0081298F">
        <w:trPr>
          <w:cantSplit/>
          <w:trHeight w:val="432"/>
          <w:tblHeader/>
        </w:trPr>
        <w:tc>
          <w:tcPr>
            <w:tcW w:w="10170" w:type="dxa"/>
            <w:gridSpan w:val="2"/>
            <w:tcBorders>
              <w:top w:val="single" w:sz="4" w:space="0" w:color="000000"/>
              <w:left w:val="single" w:sz="4" w:space="0" w:color="000000"/>
              <w:bottom w:val="single" w:sz="4" w:space="0" w:color="000000"/>
              <w:right w:val="single" w:sz="4" w:space="0" w:color="000000"/>
            </w:tcBorders>
            <w:shd w:val="clear" w:color="auto" w:fill="500000"/>
            <w:tcMar>
              <w:top w:w="0" w:type="dxa"/>
              <w:left w:w="108" w:type="dxa"/>
              <w:bottom w:w="0" w:type="dxa"/>
              <w:right w:w="108" w:type="dxa"/>
            </w:tcMar>
            <w:vAlign w:val="center"/>
          </w:tcPr>
          <w:p w14:paraId="5BFC4D54" w14:textId="77777777" w:rsidR="0081298F" w:rsidRPr="00A715D9" w:rsidRDefault="0081298F" w:rsidP="00827576">
            <w:pPr>
              <w:pStyle w:val="NormalWeb"/>
              <w:spacing w:before="0" w:beforeAutospacing="0" w:after="0" w:afterAutospacing="0"/>
              <w:jc w:val="center"/>
              <w:rPr>
                <w:rFonts w:ascii="Calibri" w:hAnsi="Calibri" w:cs="Calibri"/>
                <w:b/>
                <w:bCs/>
                <w:color w:val="FFFFFF" w:themeColor="background1"/>
              </w:rPr>
            </w:pPr>
            <w:r w:rsidRPr="00A715D9">
              <w:rPr>
                <w:rFonts w:ascii="Calibri" w:hAnsi="Calibri" w:cs="Calibri"/>
                <w:b/>
                <w:bCs/>
                <w:color w:val="FFFFFF" w:themeColor="background1"/>
              </w:rPr>
              <w:t>Boilerplate Feedback</w:t>
            </w:r>
          </w:p>
        </w:tc>
      </w:tr>
      <w:tr w:rsidR="0081298F" w:rsidRPr="00A715D9" w14:paraId="0D042CF6" w14:textId="77777777" w:rsidTr="0081298F">
        <w:trPr>
          <w:cantSplit/>
          <w:trHeight w:val="432"/>
          <w:tblHeader/>
        </w:trPr>
        <w:tc>
          <w:tcPr>
            <w:tcW w:w="387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vAlign w:val="center"/>
            <w:hideMark/>
          </w:tcPr>
          <w:p w14:paraId="2D453E93" w14:textId="77777777" w:rsidR="0081298F" w:rsidRPr="00A715D9" w:rsidRDefault="0081298F" w:rsidP="00827576">
            <w:pPr>
              <w:pStyle w:val="NormalWeb"/>
              <w:spacing w:before="0" w:beforeAutospacing="0" w:after="0" w:afterAutospacing="0"/>
              <w:jc w:val="center"/>
            </w:pPr>
            <w:r w:rsidRPr="00A715D9">
              <w:rPr>
                <w:rFonts w:ascii="Calibri" w:hAnsi="Calibri" w:cs="Calibri"/>
                <w:b/>
              </w:rPr>
              <w:t>Frequently Cited Area</w:t>
            </w:r>
          </w:p>
        </w:tc>
        <w:tc>
          <w:tcPr>
            <w:tcW w:w="630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vAlign w:val="center"/>
            <w:hideMark/>
          </w:tcPr>
          <w:p w14:paraId="547E515D" w14:textId="77777777" w:rsidR="0081298F" w:rsidRPr="00A715D9" w:rsidRDefault="0081298F" w:rsidP="00827576">
            <w:pPr>
              <w:pStyle w:val="NormalWeb"/>
              <w:spacing w:before="0" w:beforeAutospacing="0" w:after="0" w:afterAutospacing="0"/>
              <w:jc w:val="center"/>
            </w:pPr>
            <w:r w:rsidRPr="00A715D9">
              <w:rPr>
                <w:rFonts w:ascii="Calibri" w:hAnsi="Calibri" w:cs="Calibri"/>
                <w:b/>
                <w:bCs/>
                <w:color w:val="000000"/>
              </w:rPr>
              <w:t>Feedback</w:t>
            </w:r>
          </w:p>
        </w:tc>
      </w:tr>
      <w:tr w:rsidR="0081298F" w:rsidRPr="00A715D9" w14:paraId="3E5AE292" w14:textId="77777777" w:rsidTr="0081298F">
        <w:trPr>
          <w:cantSplit/>
          <w:trHeight w:val="432"/>
        </w:trPr>
        <w:tc>
          <w:tcPr>
            <w:tcW w:w="3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3D9A7A" w14:textId="79321BD0" w:rsidR="0081298F" w:rsidRPr="00A715D9" w:rsidRDefault="0081298F" w:rsidP="0081298F">
            <w:pPr>
              <w:rPr>
                <w:rFonts w:eastAsia="Times New Roman"/>
                <w:sz w:val="24"/>
                <w:szCs w:val="24"/>
              </w:rPr>
            </w:pPr>
            <w:r>
              <w:rPr>
                <w:color w:val="000000"/>
                <w:sz w:val="24"/>
                <w:szCs w:val="24"/>
              </w:rPr>
              <w:t xml:space="preserve">Findings </w:t>
            </w:r>
            <w:proofErr w:type="gramStart"/>
            <w:r>
              <w:rPr>
                <w:color w:val="000000"/>
                <w:sz w:val="24"/>
                <w:szCs w:val="24"/>
              </w:rPr>
              <w:t>are not clearly disaggregated</w:t>
            </w:r>
            <w:proofErr w:type="gramEnd"/>
            <w:r>
              <w:rPr>
                <w:color w:val="000000"/>
                <w:sz w:val="24"/>
                <w:szCs w:val="24"/>
              </w:rPr>
              <w:t xml:space="preserve"> by program/location/mode of delivery</w:t>
            </w:r>
          </w:p>
        </w:tc>
        <w:tc>
          <w:tcPr>
            <w:tcW w:w="63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5C349A" w14:textId="1261E231" w:rsidR="0081298F" w:rsidRPr="00A715D9" w:rsidRDefault="0081298F" w:rsidP="0081298F">
            <w:pPr>
              <w:rPr>
                <w:rFonts w:eastAsia="Times New Roman" w:cstheme="minorHAnsi"/>
                <w:sz w:val="24"/>
                <w:szCs w:val="24"/>
              </w:rPr>
            </w:pPr>
            <w:r>
              <w:rPr>
                <w:color w:val="000000"/>
                <w:sz w:val="24"/>
                <w:szCs w:val="24"/>
              </w:rPr>
              <w:t xml:space="preserve">Findings for students in different credentials/locations/modes of delivery should </w:t>
            </w:r>
            <w:proofErr w:type="gramStart"/>
            <w:r>
              <w:rPr>
                <w:color w:val="000000"/>
                <w:sz w:val="24"/>
                <w:szCs w:val="24"/>
              </w:rPr>
              <w:t>be reported</w:t>
            </w:r>
            <w:proofErr w:type="gramEnd"/>
            <w:r>
              <w:rPr>
                <w:color w:val="000000"/>
                <w:sz w:val="24"/>
                <w:szCs w:val="24"/>
              </w:rPr>
              <w:t xml:space="preserve"> separately and clearly. If the data </w:t>
            </w:r>
            <w:proofErr w:type="gramStart"/>
            <w:r>
              <w:rPr>
                <w:color w:val="000000"/>
                <w:sz w:val="24"/>
                <w:szCs w:val="24"/>
              </w:rPr>
              <w:t>are not disaggregated</w:t>
            </w:r>
            <w:proofErr w:type="gramEnd"/>
            <w:r>
              <w:rPr>
                <w:color w:val="000000"/>
                <w:sz w:val="24"/>
                <w:szCs w:val="24"/>
              </w:rPr>
              <w:t>, or if there are no findings to report for a group, there should be a clear explanation as to why.</w:t>
            </w:r>
          </w:p>
        </w:tc>
      </w:tr>
      <w:tr w:rsidR="0081298F" w:rsidRPr="00A715D9" w14:paraId="278FF3D7" w14:textId="77777777" w:rsidTr="0081298F">
        <w:trPr>
          <w:cantSplit/>
          <w:trHeight w:val="432"/>
        </w:trPr>
        <w:tc>
          <w:tcPr>
            <w:tcW w:w="387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vAlign w:val="center"/>
          </w:tcPr>
          <w:p w14:paraId="3FB2C0CC" w14:textId="6D2D86C5" w:rsidR="0081298F" w:rsidRPr="00A715D9" w:rsidRDefault="0081298F" w:rsidP="0081298F">
            <w:pPr>
              <w:rPr>
                <w:rFonts w:ascii="Times New Roman" w:eastAsia="Times New Roman" w:hAnsi="Times New Roman" w:cs="Times New Roman"/>
                <w:sz w:val="24"/>
                <w:szCs w:val="24"/>
              </w:rPr>
            </w:pPr>
            <w:r>
              <w:rPr>
                <w:color w:val="000000"/>
                <w:sz w:val="24"/>
                <w:szCs w:val="24"/>
              </w:rPr>
              <w:lastRenderedPageBreak/>
              <w:t xml:space="preserve">Findings </w:t>
            </w:r>
            <w:proofErr w:type="gramStart"/>
            <w:r>
              <w:rPr>
                <w:color w:val="000000"/>
                <w:sz w:val="24"/>
                <w:szCs w:val="24"/>
              </w:rPr>
              <w:t>are not compared</w:t>
            </w:r>
            <w:proofErr w:type="gramEnd"/>
            <w:r>
              <w:rPr>
                <w:color w:val="000000"/>
                <w:sz w:val="24"/>
                <w:szCs w:val="24"/>
              </w:rPr>
              <w:t xml:space="preserve"> to previous assessment results or any other relevant trends/observations</w:t>
            </w:r>
          </w:p>
        </w:tc>
        <w:tc>
          <w:tcPr>
            <w:tcW w:w="630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vAlign w:val="center"/>
          </w:tcPr>
          <w:p w14:paraId="479B3012" w14:textId="0698199F" w:rsidR="0081298F" w:rsidRPr="00A715D9" w:rsidRDefault="0081298F" w:rsidP="0081298F">
            <w:pPr>
              <w:rPr>
                <w:rFonts w:ascii="Times New Roman" w:eastAsia="Times New Roman" w:hAnsi="Times New Roman" w:cs="Times New Roman"/>
                <w:sz w:val="24"/>
                <w:szCs w:val="24"/>
              </w:rPr>
            </w:pPr>
            <w:r>
              <w:rPr>
                <w:color w:val="000000"/>
                <w:sz w:val="24"/>
                <w:szCs w:val="24"/>
              </w:rPr>
              <w:t xml:space="preserve">Assessment is most useful when the current findings </w:t>
            </w:r>
            <w:proofErr w:type="gramStart"/>
            <w:r>
              <w:rPr>
                <w:color w:val="000000"/>
                <w:sz w:val="24"/>
                <w:szCs w:val="24"/>
              </w:rPr>
              <w:t>are contextualized</w:t>
            </w:r>
            <w:proofErr w:type="gramEnd"/>
            <w:r>
              <w:rPr>
                <w:color w:val="000000"/>
                <w:sz w:val="24"/>
                <w:szCs w:val="24"/>
              </w:rPr>
              <w:t xml:space="preserve"> in some way, particularly with past findings. A review of the historical pattern of PLO achievement can provide valuable information to the program. If this is the first time the PLO has </w:t>
            </w:r>
            <w:proofErr w:type="gramStart"/>
            <w:r>
              <w:rPr>
                <w:color w:val="000000"/>
                <w:sz w:val="24"/>
                <w:szCs w:val="24"/>
              </w:rPr>
              <w:t>been assessed</w:t>
            </w:r>
            <w:proofErr w:type="gramEnd"/>
            <w:r>
              <w:rPr>
                <w:color w:val="000000"/>
                <w:sz w:val="24"/>
                <w:szCs w:val="24"/>
              </w:rPr>
              <w:t xml:space="preserve">, how are the faculty interpreting these results beyond “our students are doing well”? If this is the first time the PLO has </w:t>
            </w:r>
            <w:proofErr w:type="gramStart"/>
            <w:r>
              <w:rPr>
                <w:color w:val="000000"/>
                <w:sz w:val="24"/>
                <w:szCs w:val="24"/>
              </w:rPr>
              <w:t>been assessed</w:t>
            </w:r>
            <w:proofErr w:type="gramEnd"/>
            <w:r>
              <w:rPr>
                <w:color w:val="000000"/>
                <w:sz w:val="24"/>
                <w:szCs w:val="24"/>
              </w:rPr>
              <w:t xml:space="preserve"> using this measure, it can still be useful to consider how the findings on this measure to compare to findings on another measure. The comparison provides a more holistic picture of achievement. </w:t>
            </w:r>
          </w:p>
        </w:tc>
      </w:tr>
      <w:tr w:rsidR="0081298F" w:rsidRPr="00A715D9" w14:paraId="31203A61" w14:textId="77777777" w:rsidTr="0081298F">
        <w:trPr>
          <w:cantSplit/>
          <w:trHeight w:val="432"/>
        </w:trPr>
        <w:tc>
          <w:tcPr>
            <w:tcW w:w="3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8A35A7" w14:textId="6D673442" w:rsidR="0081298F" w:rsidRPr="00A715D9" w:rsidRDefault="0081298F" w:rsidP="0081298F">
            <w:pPr>
              <w:rPr>
                <w:rFonts w:eastAsia="Times New Roman"/>
                <w:color w:val="000000"/>
                <w:sz w:val="24"/>
                <w:szCs w:val="24"/>
              </w:rPr>
            </w:pPr>
            <w:r>
              <w:rPr>
                <w:i/>
                <w:color w:val="000000"/>
                <w:sz w:val="24"/>
                <w:szCs w:val="24"/>
              </w:rPr>
              <w:t>No data collected/reported</w:t>
            </w:r>
            <w:r>
              <w:rPr>
                <w:color w:val="000000"/>
                <w:sz w:val="24"/>
                <w:szCs w:val="24"/>
              </w:rPr>
              <w:t xml:space="preserve"> </w:t>
            </w:r>
            <w:proofErr w:type="gramStart"/>
            <w:r>
              <w:rPr>
                <w:color w:val="000000"/>
                <w:sz w:val="24"/>
                <w:szCs w:val="24"/>
              </w:rPr>
              <w:t>is selected</w:t>
            </w:r>
            <w:proofErr w:type="gramEnd"/>
            <w:r>
              <w:rPr>
                <w:color w:val="000000"/>
                <w:sz w:val="24"/>
                <w:szCs w:val="24"/>
              </w:rPr>
              <w:t xml:space="preserve"> but no explanation is provided</w:t>
            </w:r>
          </w:p>
        </w:tc>
        <w:tc>
          <w:tcPr>
            <w:tcW w:w="63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392A80" w14:textId="2B4CABB5" w:rsidR="0081298F" w:rsidRPr="00A715D9" w:rsidRDefault="0081298F" w:rsidP="0081298F">
            <w:pPr>
              <w:rPr>
                <w:rFonts w:eastAsia="Times New Roman"/>
                <w:color w:val="000000"/>
                <w:sz w:val="24"/>
                <w:szCs w:val="24"/>
              </w:rPr>
            </w:pPr>
            <w:r>
              <w:rPr>
                <w:color w:val="000000"/>
                <w:sz w:val="24"/>
                <w:szCs w:val="24"/>
              </w:rPr>
              <w:t xml:space="preserve">Please provide a brief explanation for why no data </w:t>
            </w:r>
            <w:proofErr w:type="gramStart"/>
            <w:r>
              <w:rPr>
                <w:color w:val="000000"/>
                <w:sz w:val="24"/>
                <w:szCs w:val="24"/>
              </w:rPr>
              <w:t>was collected/reported</w:t>
            </w:r>
            <w:proofErr w:type="gramEnd"/>
            <w:r>
              <w:rPr>
                <w:color w:val="000000"/>
                <w:sz w:val="24"/>
                <w:szCs w:val="24"/>
              </w:rPr>
              <w:t xml:space="preserve">. Remember—programs that are traditionally low-enrolled or consistently only graduate </w:t>
            </w:r>
            <w:proofErr w:type="gramStart"/>
            <w:r>
              <w:rPr>
                <w:color w:val="000000"/>
                <w:sz w:val="24"/>
                <w:szCs w:val="24"/>
              </w:rPr>
              <w:t>a few</w:t>
            </w:r>
            <w:proofErr w:type="gramEnd"/>
            <w:r>
              <w:rPr>
                <w:color w:val="000000"/>
                <w:sz w:val="24"/>
                <w:szCs w:val="24"/>
              </w:rPr>
              <w:t xml:space="preserve"> students each year are still expected to collect data and report assessment results annually. You may aggregate data across years for reporting.</w:t>
            </w:r>
          </w:p>
        </w:tc>
      </w:tr>
      <w:tr w:rsidR="0081298F" w:rsidRPr="00A715D9" w14:paraId="69E44685" w14:textId="77777777" w:rsidTr="0081298F">
        <w:trPr>
          <w:cantSplit/>
          <w:trHeight w:val="432"/>
        </w:trPr>
        <w:tc>
          <w:tcPr>
            <w:tcW w:w="387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tcPr>
          <w:p w14:paraId="70F1530D" w14:textId="429E335A" w:rsidR="0081298F" w:rsidRPr="00A715D9" w:rsidRDefault="0081298F" w:rsidP="0081298F">
            <w:pPr>
              <w:rPr>
                <w:rFonts w:eastAsia="Times New Roman"/>
                <w:color w:val="000000"/>
                <w:sz w:val="24"/>
                <w:szCs w:val="24"/>
              </w:rPr>
            </w:pPr>
            <w:r>
              <w:rPr>
                <w:i/>
                <w:color w:val="000000"/>
                <w:sz w:val="24"/>
                <w:szCs w:val="24"/>
              </w:rPr>
              <w:t>Partially Met</w:t>
            </w:r>
            <w:r>
              <w:rPr>
                <w:color w:val="000000"/>
                <w:sz w:val="24"/>
                <w:szCs w:val="24"/>
              </w:rPr>
              <w:t xml:space="preserve"> </w:t>
            </w:r>
            <w:proofErr w:type="gramStart"/>
            <w:r>
              <w:rPr>
                <w:color w:val="000000"/>
                <w:sz w:val="24"/>
                <w:szCs w:val="24"/>
              </w:rPr>
              <w:t>is incorrectly selected</w:t>
            </w:r>
            <w:proofErr w:type="gramEnd"/>
          </w:p>
        </w:tc>
        <w:tc>
          <w:tcPr>
            <w:tcW w:w="630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tcPr>
          <w:p w14:paraId="750C09E3" w14:textId="4A24CB67" w:rsidR="0081298F" w:rsidRPr="00A715D9" w:rsidRDefault="0081298F" w:rsidP="0081298F">
            <w:pPr>
              <w:rPr>
                <w:rFonts w:eastAsia="Times New Roman"/>
                <w:color w:val="000000"/>
                <w:sz w:val="24"/>
                <w:szCs w:val="24"/>
              </w:rPr>
            </w:pPr>
            <w:r>
              <w:rPr>
                <w:i/>
                <w:color w:val="000000"/>
                <w:sz w:val="24"/>
                <w:szCs w:val="24"/>
              </w:rPr>
              <w:t>Partially Met</w:t>
            </w:r>
            <w:r>
              <w:rPr>
                <w:color w:val="000000"/>
                <w:sz w:val="24"/>
                <w:szCs w:val="24"/>
              </w:rPr>
              <w:t xml:space="preserve"> </w:t>
            </w:r>
            <w:proofErr w:type="gramStart"/>
            <w:r>
              <w:rPr>
                <w:color w:val="000000"/>
                <w:sz w:val="24"/>
                <w:szCs w:val="24"/>
              </w:rPr>
              <w:t>is reserved</w:t>
            </w:r>
            <w:proofErr w:type="gramEnd"/>
            <w:r>
              <w:rPr>
                <w:color w:val="000000"/>
                <w:sz w:val="24"/>
                <w:szCs w:val="24"/>
              </w:rPr>
              <w:t xml:space="preserve"> for compound targets in cases where only part of the target is met. Targets that were close to </w:t>
            </w:r>
            <w:proofErr w:type="gramStart"/>
            <w:r>
              <w:rPr>
                <w:color w:val="000000"/>
                <w:sz w:val="24"/>
                <w:szCs w:val="24"/>
              </w:rPr>
              <w:t>being met</w:t>
            </w:r>
            <w:proofErr w:type="gramEnd"/>
            <w:r>
              <w:rPr>
                <w:color w:val="000000"/>
                <w:sz w:val="24"/>
                <w:szCs w:val="24"/>
              </w:rPr>
              <w:t xml:space="preserve"> should still be indicated by a selection of </w:t>
            </w:r>
            <w:r>
              <w:rPr>
                <w:i/>
                <w:color w:val="000000"/>
                <w:sz w:val="24"/>
                <w:szCs w:val="24"/>
              </w:rPr>
              <w:t>Not Met</w:t>
            </w:r>
            <w:r>
              <w:rPr>
                <w:color w:val="000000"/>
                <w:sz w:val="24"/>
                <w:szCs w:val="24"/>
              </w:rPr>
              <w:t>. There are no negative consequences for not meeting targets.</w:t>
            </w:r>
          </w:p>
        </w:tc>
      </w:tr>
    </w:tbl>
    <w:p w14:paraId="704C8AEE" w14:textId="77777777" w:rsidR="0081298F" w:rsidRDefault="0081298F" w:rsidP="0081298F">
      <w:pPr>
        <w:pBdr>
          <w:top w:val="nil"/>
          <w:left w:val="nil"/>
          <w:bottom w:val="nil"/>
          <w:right w:val="nil"/>
          <w:between w:val="nil"/>
        </w:pBdr>
        <w:rPr>
          <w:color w:val="000000"/>
          <w:sz w:val="24"/>
          <w:szCs w:val="24"/>
        </w:rPr>
      </w:pPr>
    </w:p>
    <w:p w14:paraId="558F4F98" w14:textId="77777777" w:rsidR="0081298F" w:rsidRDefault="0081298F" w:rsidP="0081298F">
      <w:pPr>
        <w:pBdr>
          <w:top w:val="nil"/>
          <w:left w:val="nil"/>
          <w:bottom w:val="nil"/>
          <w:right w:val="nil"/>
          <w:between w:val="nil"/>
        </w:pBdr>
        <w:rPr>
          <w:color w:val="000000"/>
          <w:sz w:val="24"/>
          <w:szCs w:val="24"/>
        </w:rPr>
      </w:pPr>
    </w:p>
    <w:p w14:paraId="1DD6402F" w14:textId="7BBFC634" w:rsidR="00AE2E0F" w:rsidRPr="0081298F" w:rsidRDefault="00000000" w:rsidP="0081298F">
      <w:pPr>
        <w:pBdr>
          <w:top w:val="nil"/>
          <w:left w:val="nil"/>
          <w:bottom w:val="nil"/>
          <w:right w:val="nil"/>
          <w:between w:val="nil"/>
        </w:pBdr>
        <w:rPr>
          <w:color w:val="000000"/>
          <w:sz w:val="24"/>
          <w:szCs w:val="24"/>
        </w:rPr>
      </w:pPr>
      <w:bookmarkStart w:id="25" w:name="_heading=h.lnxbz9" w:colFirst="0" w:colLast="0"/>
      <w:bookmarkEnd w:id="25"/>
      <w:r>
        <w:rPr>
          <w:i/>
          <w:color w:val="000000"/>
          <w:sz w:val="24"/>
          <w:szCs w:val="24"/>
        </w:rPr>
        <w:br/>
      </w:r>
    </w:p>
    <w:p w14:paraId="3A9571E9" w14:textId="159F011C" w:rsidR="00AE2E0F" w:rsidRDefault="00000000" w:rsidP="00286EDB">
      <w:pPr>
        <w:rPr>
          <w:i/>
          <w:color w:val="000000"/>
          <w:sz w:val="24"/>
          <w:szCs w:val="24"/>
        </w:rPr>
      </w:pPr>
      <w:r>
        <w:br w:type="page"/>
      </w:r>
    </w:p>
    <w:p w14:paraId="123FD8AE" w14:textId="77777777" w:rsidR="00AE2E0F" w:rsidRDefault="00000000" w:rsidP="00751BFB">
      <w:pPr>
        <w:pStyle w:val="Head15"/>
      </w:pPr>
      <w:bookmarkStart w:id="26" w:name="_Toc139015106"/>
      <w:r>
        <w:lastRenderedPageBreak/>
        <w:t>Use of Results (Data-Informed Actions)</w:t>
      </w:r>
      <w:bookmarkEnd w:id="26"/>
    </w:p>
    <w:p w14:paraId="598448BC" w14:textId="4C2F5403" w:rsidR="00AE2E0F" w:rsidRPr="009843D4" w:rsidRDefault="00000000" w:rsidP="009843D4">
      <w:pPr>
        <w:rPr>
          <w:sz w:val="24"/>
          <w:szCs w:val="24"/>
        </w:rPr>
      </w:pPr>
      <w:r>
        <w:br/>
      </w:r>
      <w:r w:rsidRPr="009843D4">
        <w:rPr>
          <w:b/>
          <w:sz w:val="24"/>
          <w:szCs w:val="24"/>
        </w:rPr>
        <w:t xml:space="preserve">Actions for Improved Learning: </w:t>
      </w:r>
      <w:r w:rsidRPr="009843D4">
        <w:rPr>
          <w:sz w:val="24"/>
          <w:szCs w:val="24"/>
        </w:rPr>
        <w:t xml:space="preserve">All programs must establish and submit at least one action each cycle that is curricular in nature (i.e., one that </w:t>
      </w:r>
      <w:proofErr w:type="gramStart"/>
      <w:r w:rsidRPr="009843D4">
        <w:rPr>
          <w:sz w:val="24"/>
          <w:szCs w:val="24"/>
        </w:rPr>
        <w:t>is specifically designed</w:t>
      </w:r>
      <w:proofErr w:type="gramEnd"/>
      <w:r w:rsidRPr="009843D4">
        <w:rPr>
          <w:sz w:val="24"/>
          <w:szCs w:val="24"/>
        </w:rPr>
        <w:t xml:space="preserve"> to improve student learning). It is acceptable for Assessment Reports to include other actions that deal with making changes to their assessment strategies, but there must be at least one that </w:t>
      </w:r>
      <w:proofErr w:type="gramStart"/>
      <w:r w:rsidRPr="009843D4">
        <w:rPr>
          <w:sz w:val="24"/>
          <w:szCs w:val="24"/>
        </w:rPr>
        <w:t>is designed</w:t>
      </w:r>
      <w:proofErr w:type="gramEnd"/>
      <w:r w:rsidRPr="009843D4">
        <w:rPr>
          <w:sz w:val="24"/>
          <w:szCs w:val="24"/>
        </w:rPr>
        <w:t xml:space="preserve"> to directly affect learning.</w:t>
      </w:r>
    </w:p>
    <w:p w14:paraId="61D8AFA2" w14:textId="77777777" w:rsidR="006700F1" w:rsidRDefault="006700F1" w:rsidP="006700F1">
      <w:pPr>
        <w:pBdr>
          <w:top w:val="nil"/>
          <w:left w:val="nil"/>
          <w:bottom w:val="nil"/>
          <w:right w:val="nil"/>
          <w:between w:val="nil"/>
        </w:pBdr>
        <w:spacing w:after="0"/>
        <w:ind w:left="720"/>
        <w:rPr>
          <w:color w:val="000000"/>
          <w:sz w:val="24"/>
          <w:szCs w:val="24"/>
        </w:rPr>
      </w:pPr>
    </w:p>
    <w:p w14:paraId="42E7467D" w14:textId="77777777" w:rsidR="00AE2E0F" w:rsidRDefault="00000000">
      <w:pPr>
        <w:numPr>
          <w:ilvl w:val="1"/>
          <w:numId w:val="3"/>
        </w:numPr>
        <w:pBdr>
          <w:top w:val="nil"/>
          <w:left w:val="nil"/>
          <w:bottom w:val="nil"/>
          <w:right w:val="nil"/>
          <w:between w:val="nil"/>
        </w:pBdr>
        <w:spacing w:after="0"/>
        <w:rPr>
          <w:color w:val="000000"/>
          <w:sz w:val="24"/>
          <w:szCs w:val="24"/>
        </w:rPr>
      </w:pPr>
      <w:r>
        <w:rPr>
          <w:b/>
          <w:color w:val="000000"/>
          <w:sz w:val="24"/>
          <w:szCs w:val="24"/>
        </w:rPr>
        <w:t>NOTE:</w:t>
      </w:r>
      <w:r>
        <w:rPr>
          <w:color w:val="000000"/>
          <w:sz w:val="24"/>
          <w:szCs w:val="24"/>
        </w:rPr>
        <w:t xml:space="preserve"> As of the AY21-22 cycle, there is a single “Use of Results” section in the form instead of a section under each Finding. Program coordinators </w:t>
      </w:r>
      <w:proofErr w:type="gramStart"/>
      <w:r>
        <w:rPr>
          <w:color w:val="000000"/>
          <w:sz w:val="24"/>
          <w:szCs w:val="24"/>
        </w:rPr>
        <w:t>are prompted</w:t>
      </w:r>
      <w:proofErr w:type="gramEnd"/>
      <w:r>
        <w:rPr>
          <w:color w:val="000000"/>
          <w:sz w:val="24"/>
          <w:szCs w:val="24"/>
        </w:rPr>
        <w:t xml:space="preserve"> to select what “type of action” they are submitting. The list is as follows:</w:t>
      </w:r>
    </w:p>
    <w:p w14:paraId="3D87FC5B" w14:textId="77777777" w:rsidR="00AE2E0F" w:rsidRDefault="00000000">
      <w:pPr>
        <w:numPr>
          <w:ilvl w:val="2"/>
          <w:numId w:val="3"/>
        </w:numPr>
        <w:pBdr>
          <w:top w:val="nil"/>
          <w:left w:val="nil"/>
          <w:bottom w:val="nil"/>
          <w:right w:val="nil"/>
          <w:between w:val="nil"/>
        </w:pBdr>
        <w:spacing w:after="0"/>
        <w:rPr>
          <w:color w:val="000000"/>
          <w:sz w:val="24"/>
          <w:szCs w:val="24"/>
        </w:rPr>
      </w:pPr>
      <w:r>
        <w:rPr>
          <w:color w:val="000000"/>
          <w:sz w:val="24"/>
          <w:szCs w:val="24"/>
        </w:rPr>
        <w:t>No action – New/low-enrolled program</w:t>
      </w:r>
    </w:p>
    <w:p w14:paraId="24E90BD2" w14:textId="77777777" w:rsidR="00AE2E0F" w:rsidRDefault="00000000">
      <w:pPr>
        <w:numPr>
          <w:ilvl w:val="2"/>
          <w:numId w:val="3"/>
        </w:numPr>
        <w:pBdr>
          <w:top w:val="nil"/>
          <w:left w:val="nil"/>
          <w:bottom w:val="nil"/>
          <w:right w:val="nil"/>
          <w:between w:val="nil"/>
        </w:pBdr>
        <w:spacing w:after="0"/>
        <w:rPr>
          <w:color w:val="000000"/>
          <w:sz w:val="24"/>
          <w:szCs w:val="24"/>
        </w:rPr>
      </w:pPr>
      <w:r>
        <w:rPr>
          <w:color w:val="000000"/>
          <w:sz w:val="24"/>
          <w:szCs w:val="24"/>
        </w:rPr>
        <w:t>Additional emphasis on time or content</w:t>
      </w:r>
    </w:p>
    <w:p w14:paraId="1B774C2F" w14:textId="77777777" w:rsidR="00AE2E0F" w:rsidRDefault="00000000">
      <w:pPr>
        <w:numPr>
          <w:ilvl w:val="2"/>
          <w:numId w:val="3"/>
        </w:numPr>
        <w:pBdr>
          <w:top w:val="nil"/>
          <w:left w:val="nil"/>
          <w:bottom w:val="nil"/>
          <w:right w:val="nil"/>
          <w:between w:val="nil"/>
        </w:pBdr>
        <w:spacing w:after="0"/>
        <w:rPr>
          <w:color w:val="000000"/>
          <w:sz w:val="24"/>
          <w:szCs w:val="24"/>
        </w:rPr>
      </w:pPr>
      <w:r>
        <w:rPr>
          <w:color w:val="000000"/>
          <w:sz w:val="24"/>
          <w:szCs w:val="24"/>
        </w:rPr>
        <w:t>Additional activities or assignments</w:t>
      </w:r>
    </w:p>
    <w:p w14:paraId="4AB27932" w14:textId="77777777" w:rsidR="00AE2E0F" w:rsidRDefault="00000000">
      <w:pPr>
        <w:numPr>
          <w:ilvl w:val="2"/>
          <w:numId w:val="3"/>
        </w:numPr>
        <w:pBdr>
          <w:top w:val="nil"/>
          <w:left w:val="nil"/>
          <w:bottom w:val="nil"/>
          <w:right w:val="nil"/>
          <w:between w:val="nil"/>
        </w:pBdr>
        <w:spacing w:after="0"/>
        <w:rPr>
          <w:color w:val="000000"/>
          <w:sz w:val="24"/>
          <w:szCs w:val="24"/>
        </w:rPr>
      </w:pPr>
      <w:r>
        <w:rPr>
          <w:color w:val="000000"/>
          <w:sz w:val="24"/>
          <w:szCs w:val="24"/>
        </w:rPr>
        <w:t>Redesign of activities or assignments</w:t>
      </w:r>
    </w:p>
    <w:p w14:paraId="3BE05000" w14:textId="77777777" w:rsidR="00AE2E0F" w:rsidRDefault="00000000">
      <w:pPr>
        <w:numPr>
          <w:ilvl w:val="2"/>
          <w:numId w:val="3"/>
        </w:numPr>
        <w:pBdr>
          <w:top w:val="nil"/>
          <w:left w:val="nil"/>
          <w:bottom w:val="nil"/>
          <w:right w:val="nil"/>
          <w:between w:val="nil"/>
        </w:pBdr>
        <w:spacing w:after="0"/>
        <w:rPr>
          <w:color w:val="000000"/>
          <w:sz w:val="24"/>
          <w:szCs w:val="24"/>
        </w:rPr>
      </w:pPr>
      <w:r>
        <w:rPr>
          <w:color w:val="000000"/>
          <w:sz w:val="24"/>
          <w:szCs w:val="24"/>
        </w:rPr>
        <w:t>New course developed/proposed</w:t>
      </w:r>
    </w:p>
    <w:p w14:paraId="2769EBDD" w14:textId="77777777" w:rsidR="00AE2E0F" w:rsidRDefault="00000000">
      <w:pPr>
        <w:numPr>
          <w:ilvl w:val="2"/>
          <w:numId w:val="3"/>
        </w:numPr>
        <w:pBdr>
          <w:top w:val="nil"/>
          <w:left w:val="nil"/>
          <w:bottom w:val="nil"/>
          <w:right w:val="nil"/>
          <w:between w:val="nil"/>
        </w:pBdr>
        <w:spacing w:after="0"/>
        <w:rPr>
          <w:color w:val="000000"/>
          <w:sz w:val="24"/>
          <w:szCs w:val="24"/>
        </w:rPr>
      </w:pPr>
      <w:r>
        <w:rPr>
          <w:color w:val="000000"/>
          <w:sz w:val="24"/>
          <w:szCs w:val="24"/>
        </w:rPr>
        <w:t>Course redesign</w:t>
      </w:r>
    </w:p>
    <w:p w14:paraId="258A4B4A" w14:textId="77777777" w:rsidR="00AE2E0F" w:rsidRDefault="00000000">
      <w:pPr>
        <w:numPr>
          <w:ilvl w:val="2"/>
          <w:numId w:val="3"/>
        </w:numPr>
        <w:pBdr>
          <w:top w:val="nil"/>
          <w:left w:val="nil"/>
          <w:bottom w:val="nil"/>
          <w:right w:val="nil"/>
          <w:between w:val="nil"/>
        </w:pBdr>
        <w:spacing w:after="0"/>
        <w:rPr>
          <w:color w:val="000000"/>
          <w:sz w:val="24"/>
          <w:szCs w:val="24"/>
        </w:rPr>
      </w:pPr>
      <w:r>
        <w:rPr>
          <w:color w:val="000000"/>
          <w:sz w:val="24"/>
          <w:szCs w:val="24"/>
        </w:rPr>
        <w:t>Curriculum revision</w:t>
      </w:r>
    </w:p>
    <w:p w14:paraId="45770CBB" w14:textId="77777777" w:rsidR="00AE2E0F" w:rsidRDefault="00000000">
      <w:pPr>
        <w:numPr>
          <w:ilvl w:val="2"/>
          <w:numId w:val="3"/>
        </w:numPr>
        <w:pBdr>
          <w:top w:val="nil"/>
          <w:left w:val="nil"/>
          <w:bottom w:val="nil"/>
          <w:right w:val="nil"/>
          <w:between w:val="nil"/>
        </w:pBdr>
        <w:spacing w:after="0"/>
        <w:rPr>
          <w:color w:val="000000"/>
          <w:sz w:val="24"/>
          <w:szCs w:val="24"/>
        </w:rPr>
      </w:pPr>
      <w:r>
        <w:rPr>
          <w:color w:val="000000"/>
          <w:sz w:val="24"/>
          <w:szCs w:val="24"/>
        </w:rPr>
        <w:t>Other</w:t>
      </w:r>
    </w:p>
    <w:p w14:paraId="03303A47" w14:textId="77777777" w:rsidR="00AE2E0F" w:rsidRDefault="00AE2E0F">
      <w:pPr>
        <w:pBdr>
          <w:top w:val="nil"/>
          <w:left w:val="nil"/>
          <w:bottom w:val="nil"/>
          <w:right w:val="nil"/>
          <w:between w:val="nil"/>
        </w:pBdr>
        <w:ind w:left="720"/>
        <w:rPr>
          <w:color w:val="000000"/>
          <w:sz w:val="24"/>
          <w:szCs w:val="24"/>
        </w:rPr>
      </w:pPr>
    </w:p>
    <w:p w14:paraId="6C386F30" w14:textId="77777777" w:rsidR="00AE2E0F" w:rsidRDefault="00000000" w:rsidP="009843D4">
      <w:pPr>
        <w:pBdr>
          <w:top w:val="nil"/>
          <w:left w:val="nil"/>
          <w:bottom w:val="nil"/>
          <w:right w:val="nil"/>
          <w:between w:val="nil"/>
        </w:pBdr>
        <w:rPr>
          <w:color w:val="000000"/>
          <w:sz w:val="24"/>
          <w:szCs w:val="24"/>
        </w:rPr>
      </w:pPr>
      <w:r>
        <w:rPr>
          <w:b/>
          <w:color w:val="000000"/>
          <w:sz w:val="24"/>
          <w:szCs w:val="24"/>
        </w:rPr>
        <w:t xml:space="preserve">Meaningfully Determined Actions: </w:t>
      </w:r>
      <w:r>
        <w:rPr>
          <w:color w:val="000000"/>
          <w:sz w:val="24"/>
          <w:szCs w:val="24"/>
        </w:rPr>
        <w:t xml:space="preserve">“Pre-actions” are not appropriate actions to include in the Report (e.g., “We will meet to discuss assessment results” or “We will review the curriculum to determine the best place for an intervention”). By the time the Report </w:t>
      </w:r>
      <w:proofErr w:type="gramStart"/>
      <w:r>
        <w:rPr>
          <w:color w:val="000000"/>
          <w:sz w:val="24"/>
          <w:szCs w:val="24"/>
        </w:rPr>
        <w:t>is submitted</w:t>
      </w:r>
      <w:proofErr w:type="gramEnd"/>
      <w:r>
        <w:rPr>
          <w:color w:val="000000"/>
          <w:sz w:val="24"/>
          <w:szCs w:val="24"/>
        </w:rPr>
        <w:t>, program faculty should have convened to discuss the assessment results and establish meaningful, intentional action(s) or change(s).</w:t>
      </w:r>
    </w:p>
    <w:p w14:paraId="146B57A1" w14:textId="6DAAC160" w:rsidR="009843D4" w:rsidRDefault="009843D4" w:rsidP="006700F1">
      <w:pPr>
        <w:pBdr>
          <w:top w:val="nil"/>
          <w:left w:val="nil"/>
          <w:bottom w:val="nil"/>
          <w:right w:val="nil"/>
          <w:between w:val="nil"/>
        </w:pBdr>
        <w:ind w:left="360"/>
        <w:rPr>
          <w:color w:val="000000"/>
          <w:sz w:val="24"/>
          <w:szCs w:val="24"/>
        </w:rPr>
      </w:pPr>
    </w:p>
    <w:tbl>
      <w:tblPr>
        <w:tblW w:w="10170" w:type="dxa"/>
        <w:tblInd w:w="-5" w:type="dxa"/>
        <w:tblCellMar>
          <w:top w:w="15" w:type="dxa"/>
          <w:left w:w="15" w:type="dxa"/>
          <w:bottom w:w="15" w:type="dxa"/>
          <w:right w:w="15" w:type="dxa"/>
        </w:tblCellMar>
        <w:tblLook w:val="04A0" w:firstRow="1" w:lastRow="0" w:firstColumn="1" w:lastColumn="0" w:noHBand="0" w:noVBand="1"/>
      </w:tblPr>
      <w:tblGrid>
        <w:gridCol w:w="3870"/>
        <w:gridCol w:w="6300"/>
      </w:tblGrid>
      <w:tr w:rsidR="009843D4" w:rsidRPr="00A715D9" w14:paraId="22384AF2" w14:textId="77777777" w:rsidTr="009843D4">
        <w:trPr>
          <w:cantSplit/>
          <w:trHeight w:val="432"/>
          <w:tblHeader/>
        </w:trPr>
        <w:tc>
          <w:tcPr>
            <w:tcW w:w="10170" w:type="dxa"/>
            <w:gridSpan w:val="2"/>
            <w:tcBorders>
              <w:top w:val="single" w:sz="4" w:space="0" w:color="000000"/>
              <w:left w:val="single" w:sz="4" w:space="0" w:color="000000"/>
              <w:bottom w:val="single" w:sz="4" w:space="0" w:color="000000"/>
              <w:right w:val="single" w:sz="4" w:space="0" w:color="000000"/>
            </w:tcBorders>
            <w:shd w:val="clear" w:color="auto" w:fill="500000"/>
            <w:tcMar>
              <w:top w:w="0" w:type="dxa"/>
              <w:left w:w="108" w:type="dxa"/>
              <w:bottom w:w="0" w:type="dxa"/>
              <w:right w:w="108" w:type="dxa"/>
            </w:tcMar>
            <w:vAlign w:val="center"/>
          </w:tcPr>
          <w:p w14:paraId="750D81C5" w14:textId="77777777" w:rsidR="009843D4" w:rsidRPr="00A715D9" w:rsidRDefault="009843D4" w:rsidP="00827576">
            <w:pPr>
              <w:pStyle w:val="NormalWeb"/>
              <w:spacing w:before="0" w:beforeAutospacing="0" w:after="0" w:afterAutospacing="0"/>
              <w:jc w:val="center"/>
              <w:rPr>
                <w:rFonts w:ascii="Calibri" w:hAnsi="Calibri" w:cs="Calibri"/>
                <w:b/>
                <w:bCs/>
                <w:color w:val="FFFFFF" w:themeColor="background1"/>
              </w:rPr>
            </w:pPr>
            <w:r w:rsidRPr="00A715D9">
              <w:rPr>
                <w:rFonts w:ascii="Calibri" w:hAnsi="Calibri" w:cs="Calibri"/>
                <w:b/>
                <w:bCs/>
                <w:color w:val="FFFFFF" w:themeColor="background1"/>
              </w:rPr>
              <w:t>Boilerplate Feedback</w:t>
            </w:r>
          </w:p>
        </w:tc>
      </w:tr>
      <w:tr w:rsidR="009843D4" w:rsidRPr="00A715D9" w14:paraId="084ADADD" w14:textId="77777777" w:rsidTr="009843D4">
        <w:trPr>
          <w:cantSplit/>
          <w:trHeight w:val="432"/>
          <w:tblHeader/>
        </w:trPr>
        <w:tc>
          <w:tcPr>
            <w:tcW w:w="387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vAlign w:val="center"/>
            <w:hideMark/>
          </w:tcPr>
          <w:p w14:paraId="649FDA70" w14:textId="77777777" w:rsidR="009843D4" w:rsidRPr="00A715D9" w:rsidRDefault="009843D4" w:rsidP="00827576">
            <w:pPr>
              <w:pStyle w:val="NormalWeb"/>
              <w:spacing w:before="0" w:beforeAutospacing="0" w:after="0" w:afterAutospacing="0"/>
              <w:jc w:val="center"/>
            </w:pPr>
            <w:r w:rsidRPr="00A715D9">
              <w:rPr>
                <w:rFonts w:ascii="Calibri" w:hAnsi="Calibri" w:cs="Calibri"/>
                <w:b/>
              </w:rPr>
              <w:t>Frequently Cited Area</w:t>
            </w:r>
          </w:p>
        </w:tc>
        <w:tc>
          <w:tcPr>
            <w:tcW w:w="630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vAlign w:val="center"/>
            <w:hideMark/>
          </w:tcPr>
          <w:p w14:paraId="638BE130" w14:textId="77777777" w:rsidR="009843D4" w:rsidRPr="00A715D9" w:rsidRDefault="009843D4" w:rsidP="00827576">
            <w:pPr>
              <w:pStyle w:val="NormalWeb"/>
              <w:spacing w:before="0" w:beforeAutospacing="0" w:after="0" w:afterAutospacing="0"/>
              <w:jc w:val="center"/>
            </w:pPr>
            <w:r w:rsidRPr="00A715D9">
              <w:rPr>
                <w:rFonts w:ascii="Calibri" w:hAnsi="Calibri" w:cs="Calibri"/>
                <w:b/>
                <w:bCs/>
                <w:color w:val="000000"/>
              </w:rPr>
              <w:t>Feedback</w:t>
            </w:r>
          </w:p>
        </w:tc>
      </w:tr>
      <w:tr w:rsidR="009843D4" w:rsidRPr="00A715D9" w14:paraId="048D4F47" w14:textId="77777777" w:rsidTr="009843D4">
        <w:trPr>
          <w:cantSplit/>
          <w:trHeight w:val="432"/>
        </w:trPr>
        <w:tc>
          <w:tcPr>
            <w:tcW w:w="3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BAFD65" w14:textId="01AE08ED" w:rsidR="009843D4" w:rsidRPr="00A715D9" w:rsidRDefault="009843D4" w:rsidP="009843D4">
            <w:pPr>
              <w:rPr>
                <w:rFonts w:eastAsia="Times New Roman"/>
                <w:sz w:val="24"/>
                <w:szCs w:val="24"/>
              </w:rPr>
            </w:pPr>
            <w:r>
              <w:rPr>
                <w:color w:val="000000"/>
                <w:sz w:val="24"/>
                <w:szCs w:val="24"/>
              </w:rPr>
              <w:t xml:space="preserve">Report only includes action(s) related to changing the assessment strategy; none designed to improve student learning </w:t>
            </w:r>
          </w:p>
        </w:tc>
        <w:tc>
          <w:tcPr>
            <w:tcW w:w="63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97CC81" w14:textId="6B400659" w:rsidR="009843D4" w:rsidRPr="00A715D9" w:rsidRDefault="009843D4" w:rsidP="009843D4">
            <w:pPr>
              <w:rPr>
                <w:rFonts w:eastAsia="Times New Roman" w:cstheme="minorHAnsi"/>
                <w:sz w:val="24"/>
                <w:szCs w:val="24"/>
              </w:rPr>
            </w:pPr>
            <w:r>
              <w:rPr>
                <w:color w:val="000000"/>
                <w:sz w:val="24"/>
                <w:szCs w:val="24"/>
              </w:rPr>
              <w:t xml:space="preserve">The report must include at least one action specifically designed to improve </w:t>
            </w:r>
            <w:r>
              <w:rPr>
                <w:i/>
                <w:color w:val="000000"/>
                <w:sz w:val="24"/>
                <w:szCs w:val="24"/>
              </w:rPr>
              <w:t>student learning</w:t>
            </w:r>
            <w:r>
              <w:rPr>
                <w:color w:val="000000"/>
                <w:sz w:val="24"/>
                <w:szCs w:val="24"/>
              </w:rPr>
              <w:t xml:space="preserve"> (i.e., a curricular/content-based change)</w:t>
            </w:r>
            <w:r>
              <w:rPr>
                <w:i/>
                <w:color w:val="000000"/>
                <w:sz w:val="24"/>
                <w:szCs w:val="24"/>
              </w:rPr>
              <w:t xml:space="preserve">. </w:t>
            </w:r>
            <w:r>
              <w:rPr>
                <w:color w:val="000000"/>
                <w:sz w:val="24"/>
                <w:szCs w:val="24"/>
              </w:rPr>
              <w:t>Actions to improve the</w:t>
            </w:r>
            <w:r>
              <w:rPr>
                <w:i/>
                <w:color w:val="000000"/>
                <w:sz w:val="24"/>
                <w:szCs w:val="24"/>
              </w:rPr>
              <w:t xml:space="preserve"> assessment process </w:t>
            </w:r>
            <w:r>
              <w:rPr>
                <w:color w:val="000000"/>
                <w:sz w:val="24"/>
                <w:szCs w:val="24"/>
              </w:rPr>
              <w:t>should be supplemental only.</w:t>
            </w:r>
            <w:r>
              <w:rPr>
                <w:i/>
                <w:color w:val="000000"/>
                <w:sz w:val="24"/>
                <w:szCs w:val="24"/>
              </w:rPr>
              <w:t xml:space="preserve"> </w:t>
            </w:r>
            <w:r>
              <w:rPr>
                <w:color w:val="000000"/>
                <w:sz w:val="24"/>
                <w:szCs w:val="24"/>
              </w:rPr>
              <w:t>The assessment process matures and changes naturally over time, so changes to the assessment plan itself do not qualify as acceptable standalone actions.</w:t>
            </w:r>
          </w:p>
        </w:tc>
      </w:tr>
      <w:tr w:rsidR="009843D4" w:rsidRPr="00A715D9" w14:paraId="1AD76D7D" w14:textId="77777777" w:rsidTr="009843D4">
        <w:trPr>
          <w:cantSplit/>
          <w:trHeight w:val="432"/>
        </w:trPr>
        <w:tc>
          <w:tcPr>
            <w:tcW w:w="387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vAlign w:val="center"/>
          </w:tcPr>
          <w:p w14:paraId="3C27052D" w14:textId="4D856FF8" w:rsidR="009843D4" w:rsidRPr="00A715D9" w:rsidRDefault="009843D4" w:rsidP="009843D4">
            <w:pPr>
              <w:rPr>
                <w:rFonts w:ascii="Times New Roman" w:eastAsia="Times New Roman" w:hAnsi="Times New Roman" w:cs="Times New Roman"/>
                <w:sz w:val="24"/>
                <w:szCs w:val="24"/>
              </w:rPr>
            </w:pPr>
            <w:r>
              <w:rPr>
                <w:color w:val="000000"/>
                <w:sz w:val="24"/>
                <w:szCs w:val="24"/>
              </w:rPr>
              <w:lastRenderedPageBreak/>
              <w:t>“No action necessary based on the findings”</w:t>
            </w:r>
          </w:p>
        </w:tc>
        <w:tc>
          <w:tcPr>
            <w:tcW w:w="630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vAlign w:val="center"/>
          </w:tcPr>
          <w:p w14:paraId="3FFE5388" w14:textId="1DA11CAD" w:rsidR="009843D4" w:rsidRPr="00A715D9" w:rsidRDefault="009843D4" w:rsidP="009843D4">
            <w:pPr>
              <w:rPr>
                <w:rFonts w:ascii="Times New Roman" w:eastAsia="Times New Roman" w:hAnsi="Times New Roman" w:cs="Times New Roman"/>
                <w:sz w:val="24"/>
                <w:szCs w:val="24"/>
              </w:rPr>
            </w:pPr>
            <w:r>
              <w:rPr>
                <w:color w:val="000000"/>
                <w:sz w:val="24"/>
                <w:szCs w:val="24"/>
              </w:rPr>
              <w:t xml:space="preserve">All programs must establish at least one learning-centered action or change annually, regardless of whether all targets </w:t>
            </w:r>
            <w:proofErr w:type="gramStart"/>
            <w:r>
              <w:rPr>
                <w:color w:val="000000"/>
                <w:sz w:val="24"/>
                <w:szCs w:val="24"/>
              </w:rPr>
              <w:t>are met</w:t>
            </w:r>
            <w:proofErr w:type="gramEnd"/>
            <w:r>
              <w:rPr>
                <w:color w:val="000000"/>
                <w:sz w:val="24"/>
                <w:szCs w:val="24"/>
              </w:rPr>
              <w:t>. This provides evidence of seeking continuous improvement to Texas A&amp;M’s accreditor (</w:t>
            </w:r>
            <w:r>
              <w:rPr>
                <w:i/>
                <w:color w:val="000000"/>
                <w:sz w:val="24"/>
                <w:szCs w:val="24"/>
              </w:rPr>
              <w:t>SACSCOC Standard 8.2.a</w:t>
            </w:r>
            <w:r>
              <w:rPr>
                <w:color w:val="000000"/>
                <w:sz w:val="24"/>
                <w:szCs w:val="24"/>
              </w:rPr>
              <w:t xml:space="preserve">). For examples of appropriate actions, refer to the Use of Results section in the </w:t>
            </w:r>
            <w:r>
              <w:rPr>
                <w:i/>
                <w:color w:val="000000"/>
                <w:sz w:val="24"/>
                <w:szCs w:val="24"/>
              </w:rPr>
              <w:t>Assessment Guidelines</w:t>
            </w:r>
            <w:r>
              <w:rPr>
                <w:color w:val="000000"/>
                <w:sz w:val="24"/>
                <w:szCs w:val="24"/>
              </w:rPr>
              <w:t xml:space="preserve"> manual.</w:t>
            </w:r>
          </w:p>
        </w:tc>
      </w:tr>
      <w:tr w:rsidR="009843D4" w:rsidRPr="00A715D9" w14:paraId="7DC75D3E" w14:textId="77777777" w:rsidTr="009843D4">
        <w:trPr>
          <w:cantSplit/>
          <w:trHeight w:val="432"/>
        </w:trPr>
        <w:tc>
          <w:tcPr>
            <w:tcW w:w="3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900929" w14:textId="4E626E6F" w:rsidR="009843D4" w:rsidRPr="00A715D9" w:rsidRDefault="009843D4" w:rsidP="009843D4">
            <w:pPr>
              <w:rPr>
                <w:rFonts w:eastAsia="Times New Roman"/>
                <w:color w:val="000000"/>
                <w:sz w:val="24"/>
                <w:szCs w:val="24"/>
              </w:rPr>
            </w:pPr>
            <w:r>
              <w:rPr>
                <w:color w:val="000000"/>
                <w:sz w:val="24"/>
                <w:szCs w:val="24"/>
              </w:rPr>
              <w:t>“Results will be discussed with faculty” or “Actions will be established at a future meeting</w:t>
            </w:r>
            <w:r>
              <w:rPr>
                <w:i/>
                <w:color w:val="000000"/>
                <w:sz w:val="24"/>
                <w:szCs w:val="24"/>
              </w:rPr>
              <w:t>”</w:t>
            </w:r>
          </w:p>
        </w:tc>
        <w:tc>
          <w:tcPr>
            <w:tcW w:w="63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BC3EF1" w14:textId="1EDD595A" w:rsidR="009843D4" w:rsidRPr="00A715D9" w:rsidRDefault="009843D4" w:rsidP="009843D4">
            <w:pPr>
              <w:rPr>
                <w:rFonts w:eastAsia="Times New Roman"/>
                <w:color w:val="000000"/>
                <w:sz w:val="24"/>
                <w:szCs w:val="24"/>
              </w:rPr>
            </w:pPr>
            <w:r>
              <w:rPr>
                <w:color w:val="000000"/>
                <w:sz w:val="24"/>
                <w:szCs w:val="24"/>
              </w:rPr>
              <w:t xml:space="preserve">A meeting or discussion among faculty should be a step that occurs before this report </w:t>
            </w:r>
            <w:proofErr w:type="gramStart"/>
            <w:r>
              <w:rPr>
                <w:color w:val="000000"/>
                <w:sz w:val="24"/>
                <w:szCs w:val="24"/>
              </w:rPr>
              <w:t>is submitted</w:t>
            </w:r>
            <w:proofErr w:type="gramEnd"/>
            <w:r>
              <w:rPr>
                <w:color w:val="000000"/>
                <w:sz w:val="24"/>
                <w:szCs w:val="24"/>
              </w:rPr>
              <w:t>. Scheduling a meeting/discussion does not constitute a specific action designed to improve student learning. </w:t>
            </w:r>
          </w:p>
        </w:tc>
      </w:tr>
      <w:tr w:rsidR="009843D4" w:rsidRPr="00A715D9" w14:paraId="2A0B0720" w14:textId="77777777" w:rsidTr="009843D4">
        <w:trPr>
          <w:cantSplit/>
          <w:trHeight w:val="432"/>
        </w:trPr>
        <w:tc>
          <w:tcPr>
            <w:tcW w:w="387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tcPr>
          <w:p w14:paraId="7CF43726" w14:textId="2CB9A05F" w:rsidR="009843D4" w:rsidRPr="00A715D9" w:rsidRDefault="009843D4" w:rsidP="009843D4">
            <w:pPr>
              <w:rPr>
                <w:rFonts w:eastAsia="Times New Roman"/>
                <w:color w:val="000000"/>
                <w:sz w:val="24"/>
                <w:szCs w:val="24"/>
              </w:rPr>
            </w:pPr>
            <w:r>
              <w:rPr>
                <w:color w:val="000000"/>
                <w:sz w:val="24"/>
                <w:szCs w:val="24"/>
              </w:rPr>
              <w:t xml:space="preserve">The Use of Results narrative describes the intent to continue with a previous action from a past cycle with no changes </w:t>
            </w:r>
            <w:r>
              <w:rPr>
                <w:color w:val="000000"/>
                <w:sz w:val="24"/>
                <w:szCs w:val="24"/>
                <w:u w:val="single"/>
              </w:rPr>
              <w:t>OR</w:t>
            </w:r>
            <w:r>
              <w:rPr>
                <w:color w:val="000000"/>
                <w:sz w:val="24"/>
                <w:szCs w:val="24"/>
              </w:rPr>
              <w:t xml:space="preserve"> to continue with program practices which are already in place</w:t>
            </w:r>
          </w:p>
        </w:tc>
        <w:tc>
          <w:tcPr>
            <w:tcW w:w="630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tcPr>
          <w:p w14:paraId="3FF4B686" w14:textId="684A2BB5" w:rsidR="009843D4" w:rsidRPr="00A715D9" w:rsidRDefault="009843D4" w:rsidP="009843D4">
            <w:pPr>
              <w:rPr>
                <w:rFonts w:eastAsia="Times New Roman"/>
                <w:color w:val="000000"/>
                <w:sz w:val="24"/>
                <w:szCs w:val="24"/>
              </w:rPr>
            </w:pPr>
            <w:r>
              <w:rPr>
                <w:color w:val="000000"/>
                <w:sz w:val="24"/>
                <w:szCs w:val="24"/>
              </w:rPr>
              <w:t xml:space="preserve">The way programs use their results for improvement each year should be novel in </w:t>
            </w:r>
            <w:proofErr w:type="gramStart"/>
            <w:r>
              <w:rPr>
                <w:color w:val="000000"/>
                <w:sz w:val="24"/>
                <w:szCs w:val="24"/>
              </w:rPr>
              <w:t>some</w:t>
            </w:r>
            <w:proofErr w:type="gramEnd"/>
            <w:r>
              <w:rPr>
                <w:color w:val="000000"/>
                <w:sz w:val="24"/>
                <w:szCs w:val="24"/>
              </w:rPr>
              <w:t xml:space="preserve"> way. The </w:t>
            </w:r>
            <w:r>
              <w:rPr>
                <w:i/>
                <w:color w:val="000000"/>
                <w:sz w:val="24"/>
                <w:szCs w:val="24"/>
              </w:rPr>
              <w:t>current</w:t>
            </w:r>
            <w:r>
              <w:rPr>
                <w:color w:val="000000"/>
                <w:sz w:val="24"/>
                <w:szCs w:val="24"/>
              </w:rPr>
              <w:t xml:space="preserve"> results should directly inform the change. It is acceptable to use a past action only if it </w:t>
            </w:r>
            <w:proofErr w:type="gramStart"/>
            <w:r>
              <w:rPr>
                <w:color w:val="000000"/>
                <w:sz w:val="24"/>
                <w:szCs w:val="24"/>
              </w:rPr>
              <w:t>is built</w:t>
            </w:r>
            <w:proofErr w:type="gramEnd"/>
            <w:r>
              <w:rPr>
                <w:color w:val="000000"/>
                <w:sz w:val="24"/>
                <w:szCs w:val="24"/>
              </w:rPr>
              <w:t xml:space="preserve"> upon in some way. </w:t>
            </w:r>
          </w:p>
        </w:tc>
      </w:tr>
      <w:tr w:rsidR="009843D4" w:rsidRPr="00A715D9" w14:paraId="64BEDA7C" w14:textId="77777777" w:rsidTr="009843D4">
        <w:trPr>
          <w:cantSplit/>
          <w:trHeight w:val="432"/>
        </w:trPr>
        <w:tc>
          <w:tcPr>
            <w:tcW w:w="3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A0A68C" w14:textId="007BBEBC" w:rsidR="009843D4" w:rsidRPr="00A715D9" w:rsidRDefault="009843D4" w:rsidP="009843D4">
            <w:pPr>
              <w:rPr>
                <w:rFonts w:eastAsia="Times New Roman"/>
                <w:color w:val="000000"/>
                <w:sz w:val="24"/>
                <w:szCs w:val="24"/>
              </w:rPr>
            </w:pPr>
            <w:r>
              <w:rPr>
                <w:color w:val="000000"/>
                <w:sz w:val="24"/>
                <w:szCs w:val="24"/>
              </w:rPr>
              <w:t xml:space="preserve">Program does not commit to specific action [e.g., </w:t>
            </w:r>
            <w:proofErr w:type="gramStart"/>
            <w:r>
              <w:rPr>
                <w:i/>
                <w:color w:val="000000"/>
                <w:sz w:val="24"/>
                <w:szCs w:val="24"/>
              </w:rPr>
              <w:t>possible</w:t>
            </w:r>
            <w:proofErr w:type="gramEnd"/>
            <w:r>
              <w:rPr>
                <w:i/>
                <w:color w:val="000000"/>
                <w:sz w:val="24"/>
                <w:szCs w:val="24"/>
              </w:rPr>
              <w:t xml:space="preserve"> or hypothetical </w:t>
            </w:r>
            <w:r>
              <w:rPr>
                <w:color w:val="000000"/>
                <w:sz w:val="24"/>
                <w:szCs w:val="24"/>
              </w:rPr>
              <w:t>action(s)]</w:t>
            </w:r>
          </w:p>
        </w:tc>
        <w:tc>
          <w:tcPr>
            <w:tcW w:w="63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2237AE" w14:textId="2650EF11" w:rsidR="009843D4" w:rsidRPr="00A715D9" w:rsidRDefault="009843D4" w:rsidP="009843D4">
            <w:pPr>
              <w:rPr>
                <w:rFonts w:eastAsia="Times New Roman"/>
                <w:color w:val="000000"/>
                <w:sz w:val="24"/>
                <w:szCs w:val="24"/>
              </w:rPr>
            </w:pPr>
            <w:r>
              <w:rPr>
                <w:color w:val="000000"/>
                <w:sz w:val="24"/>
                <w:szCs w:val="24"/>
              </w:rPr>
              <w:t xml:space="preserve">The action described here should be one that faculty have previously discussed and agreed upon. The action or change should </w:t>
            </w:r>
            <w:proofErr w:type="gramStart"/>
            <w:r>
              <w:rPr>
                <w:color w:val="000000"/>
                <w:sz w:val="24"/>
                <w:szCs w:val="24"/>
              </w:rPr>
              <w:t>be described</w:t>
            </w:r>
            <w:proofErr w:type="gramEnd"/>
            <w:r>
              <w:rPr>
                <w:color w:val="000000"/>
                <w:sz w:val="24"/>
                <w:szCs w:val="24"/>
              </w:rPr>
              <w:t xml:space="preserve"> in specific terms and the program should be able to implement it in a systematic and intentional way. </w:t>
            </w:r>
          </w:p>
        </w:tc>
      </w:tr>
      <w:tr w:rsidR="009843D4" w:rsidRPr="00A715D9" w14:paraId="6EEA18BE" w14:textId="77777777" w:rsidTr="009843D4">
        <w:trPr>
          <w:cantSplit/>
          <w:trHeight w:val="432"/>
        </w:trPr>
        <w:tc>
          <w:tcPr>
            <w:tcW w:w="387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tcPr>
          <w:p w14:paraId="190E91C8" w14:textId="09F01E92" w:rsidR="009843D4" w:rsidRPr="00A715D9" w:rsidRDefault="009843D4" w:rsidP="009843D4">
            <w:pPr>
              <w:rPr>
                <w:rFonts w:eastAsia="Times New Roman"/>
                <w:color w:val="000000"/>
                <w:sz w:val="24"/>
                <w:szCs w:val="24"/>
              </w:rPr>
            </w:pPr>
            <w:r>
              <w:rPr>
                <w:color w:val="000000"/>
                <w:sz w:val="24"/>
                <w:szCs w:val="24"/>
              </w:rPr>
              <w:t xml:space="preserve">Action relies on encouragement of faculty/students to do something, complete something, participate in something, </w:t>
            </w:r>
            <w:proofErr w:type="gramStart"/>
            <w:r>
              <w:rPr>
                <w:color w:val="000000"/>
                <w:sz w:val="24"/>
                <w:szCs w:val="24"/>
              </w:rPr>
              <w:t>etc.</w:t>
            </w:r>
            <w:proofErr w:type="gramEnd"/>
          </w:p>
        </w:tc>
        <w:tc>
          <w:tcPr>
            <w:tcW w:w="630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tcPr>
          <w:p w14:paraId="5EFB6F4F" w14:textId="5BD17947" w:rsidR="009843D4" w:rsidRPr="00A715D9" w:rsidRDefault="009843D4" w:rsidP="009843D4">
            <w:pPr>
              <w:rPr>
                <w:rFonts w:eastAsia="Times New Roman"/>
                <w:color w:val="000000"/>
                <w:sz w:val="24"/>
                <w:szCs w:val="24"/>
              </w:rPr>
            </w:pPr>
            <w:r>
              <w:rPr>
                <w:color w:val="000000"/>
                <w:sz w:val="24"/>
                <w:szCs w:val="24"/>
              </w:rPr>
              <w:t xml:space="preserve">Encouraging students or faculty to engage in certain behaviors/activities is not a systematic response to the findings. There should be an actionable response to the findings—all involved parties should agree to </w:t>
            </w:r>
            <w:proofErr w:type="gramStart"/>
            <w:r>
              <w:rPr>
                <w:color w:val="000000"/>
                <w:sz w:val="24"/>
                <w:szCs w:val="24"/>
              </w:rPr>
              <w:t>carry out</w:t>
            </w:r>
            <w:proofErr w:type="gramEnd"/>
            <w:r>
              <w:rPr>
                <w:color w:val="000000"/>
                <w:sz w:val="24"/>
                <w:szCs w:val="24"/>
              </w:rPr>
              <w:t xml:space="preserve"> the decision and understand what the program is trying to achieve and/or improve by implementing the action.</w:t>
            </w:r>
          </w:p>
        </w:tc>
      </w:tr>
    </w:tbl>
    <w:p w14:paraId="5892DF31" w14:textId="5FFD4F52" w:rsidR="00AE2E0F" w:rsidRDefault="00000000">
      <w:pPr>
        <w:rPr>
          <w:sz w:val="24"/>
          <w:szCs w:val="24"/>
        </w:rPr>
      </w:pPr>
      <w:r>
        <w:br w:type="page"/>
      </w:r>
    </w:p>
    <w:p w14:paraId="15893431" w14:textId="327E7E55" w:rsidR="00AE2E0F" w:rsidRDefault="00000000" w:rsidP="00751BFB">
      <w:pPr>
        <w:pStyle w:val="Head15"/>
      </w:pPr>
      <w:bookmarkStart w:id="27" w:name="_Toc139015109"/>
      <w:r>
        <w:lastRenderedPageBreak/>
        <w:t>Status Update on a Previously Identified Action (</w:t>
      </w:r>
      <w:r>
        <w:rPr>
          <w:i/>
        </w:rPr>
        <w:t>Closing the Loop</w:t>
      </w:r>
      <w:r>
        <w:t>)</w:t>
      </w:r>
      <w:bookmarkEnd w:id="27"/>
    </w:p>
    <w:p w14:paraId="4BA40A07" w14:textId="5CD6AB82" w:rsidR="00AE2E0F" w:rsidRDefault="00000000">
      <w:pPr>
        <w:rPr>
          <w:sz w:val="24"/>
          <w:szCs w:val="24"/>
        </w:rPr>
      </w:pPr>
      <w:r>
        <w:rPr>
          <w:i/>
          <w:sz w:val="24"/>
          <w:szCs w:val="24"/>
        </w:rPr>
        <w:br/>
      </w:r>
      <w:r w:rsidR="00751BFB">
        <w:rPr>
          <w:sz w:val="24"/>
          <w:szCs w:val="24"/>
        </w:rPr>
        <w:t>In this section, programs should discuss how they have “closed the loop” on an action (i.e., Use of Results) from a previous year’s Assessment Report.</w:t>
      </w:r>
    </w:p>
    <w:p w14:paraId="6F217A4B" w14:textId="77777777" w:rsidR="00AE2E0F" w:rsidRPr="003861AD" w:rsidRDefault="00000000" w:rsidP="003861AD">
      <w:pPr>
        <w:rPr>
          <w:i/>
          <w:iCs/>
          <w:sz w:val="24"/>
          <w:szCs w:val="24"/>
        </w:rPr>
      </w:pPr>
      <w:bookmarkStart w:id="28" w:name="_Toc139015110"/>
      <w:r w:rsidRPr="003861AD">
        <w:rPr>
          <w:i/>
          <w:iCs/>
          <w:sz w:val="24"/>
          <w:szCs w:val="24"/>
        </w:rPr>
        <w:t>Considerations</w:t>
      </w:r>
      <w:bookmarkEnd w:id="28"/>
    </w:p>
    <w:p w14:paraId="725D8195" w14:textId="77777777" w:rsidR="00AE2E0F" w:rsidRDefault="00000000">
      <w:pPr>
        <w:numPr>
          <w:ilvl w:val="0"/>
          <w:numId w:val="4"/>
        </w:numPr>
        <w:pBdr>
          <w:top w:val="nil"/>
          <w:left w:val="nil"/>
          <w:bottom w:val="nil"/>
          <w:right w:val="nil"/>
          <w:between w:val="nil"/>
        </w:pBdr>
        <w:spacing w:after="0"/>
        <w:rPr>
          <w:color w:val="000000"/>
          <w:sz w:val="24"/>
          <w:szCs w:val="24"/>
        </w:rPr>
      </w:pPr>
      <w:r>
        <w:rPr>
          <w:color w:val="000000"/>
          <w:sz w:val="24"/>
          <w:szCs w:val="24"/>
        </w:rPr>
        <w:t xml:space="preserve">Action(s) from past Assessment Reports that have </w:t>
      </w:r>
      <w:proofErr w:type="gramStart"/>
      <w:r>
        <w:rPr>
          <w:color w:val="000000"/>
          <w:sz w:val="24"/>
          <w:szCs w:val="24"/>
        </w:rPr>
        <w:t>been fully implemented</w:t>
      </w:r>
      <w:proofErr w:type="gramEnd"/>
      <w:r>
        <w:rPr>
          <w:color w:val="000000"/>
          <w:sz w:val="24"/>
          <w:szCs w:val="24"/>
        </w:rPr>
        <w:t xml:space="preserve"> should be prioritized for this status update. If all previously identified actions are still in progress, it is acceptable to provide an update on how the implementation is going and when program faculty expect to assess the targeted PLO(s) again.</w:t>
      </w:r>
    </w:p>
    <w:p w14:paraId="08413887" w14:textId="77777777" w:rsidR="00AE2E0F" w:rsidRDefault="00AE2E0F">
      <w:pPr>
        <w:pBdr>
          <w:top w:val="nil"/>
          <w:left w:val="nil"/>
          <w:bottom w:val="nil"/>
          <w:right w:val="nil"/>
          <w:between w:val="nil"/>
        </w:pBdr>
        <w:spacing w:after="0"/>
        <w:ind w:left="776"/>
        <w:rPr>
          <w:color w:val="000000"/>
          <w:sz w:val="24"/>
          <w:szCs w:val="24"/>
        </w:rPr>
      </w:pPr>
    </w:p>
    <w:p w14:paraId="49224F36" w14:textId="77777777" w:rsidR="00AE2E0F" w:rsidRDefault="00000000">
      <w:pPr>
        <w:numPr>
          <w:ilvl w:val="0"/>
          <w:numId w:val="4"/>
        </w:numPr>
        <w:pBdr>
          <w:top w:val="nil"/>
          <w:left w:val="nil"/>
          <w:bottom w:val="nil"/>
          <w:right w:val="nil"/>
          <w:between w:val="nil"/>
        </w:pBdr>
        <w:spacing w:after="0"/>
        <w:rPr>
          <w:color w:val="000000"/>
          <w:sz w:val="24"/>
          <w:szCs w:val="24"/>
        </w:rPr>
      </w:pPr>
      <w:r>
        <w:rPr>
          <w:color w:val="000000"/>
          <w:sz w:val="24"/>
          <w:szCs w:val="24"/>
        </w:rPr>
        <w:t xml:space="preserve">If the action has </w:t>
      </w:r>
      <w:proofErr w:type="gramStart"/>
      <w:r>
        <w:rPr>
          <w:color w:val="000000"/>
          <w:sz w:val="24"/>
          <w:szCs w:val="24"/>
        </w:rPr>
        <w:t>been fully implemented</w:t>
      </w:r>
      <w:proofErr w:type="gramEnd"/>
      <w:r>
        <w:rPr>
          <w:color w:val="000000"/>
          <w:sz w:val="24"/>
          <w:szCs w:val="24"/>
        </w:rPr>
        <w:t xml:space="preserve"> and the outcome has been re-assessed, the impact of the action should be discussed. One way this can </w:t>
      </w:r>
      <w:proofErr w:type="gramStart"/>
      <w:r>
        <w:rPr>
          <w:color w:val="000000"/>
          <w:sz w:val="24"/>
          <w:szCs w:val="24"/>
        </w:rPr>
        <w:t>be achieved</w:t>
      </w:r>
      <w:proofErr w:type="gramEnd"/>
      <w:r>
        <w:rPr>
          <w:color w:val="000000"/>
          <w:sz w:val="24"/>
          <w:szCs w:val="24"/>
        </w:rPr>
        <w:t xml:space="preserve"> is by comparing current assessment findings to those from previous cycles.</w:t>
      </w:r>
      <w:r>
        <w:rPr>
          <w:color w:val="000000"/>
          <w:sz w:val="24"/>
          <w:szCs w:val="24"/>
        </w:rPr>
        <w:br/>
      </w:r>
    </w:p>
    <w:p w14:paraId="44459EFD" w14:textId="68F602EF" w:rsidR="00AE2E0F" w:rsidRDefault="00000000">
      <w:pPr>
        <w:numPr>
          <w:ilvl w:val="0"/>
          <w:numId w:val="4"/>
        </w:numPr>
        <w:pBdr>
          <w:top w:val="nil"/>
          <w:left w:val="nil"/>
          <w:bottom w:val="nil"/>
          <w:right w:val="nil"/>
          <w:between w:val="nil"/>
        </w:pBdr>
        <w:rPr>
          <w:color w:val="000000"/>
          <w:sz w:val="24"/>
          <w:szCs w:val="24"/>
        </w:rPr>
      </w:pPr>
      <w:r>
        <w:rPr>
          <w:color w:val="000000"/>
          <w:sz w:val="24"/>
          <w:szCs w:val="24"/>
        </w:rPr>
        <w:t xml:space="preserve">The action on which they are providing an update must be one that </w:t>
      </w:r>
      <w:proofErr w:type="gramStart"/>
      <w:r>
        <w:rPr>
          <w:color w:val="000000"/>
          <w:sz w:val="24"/>
          <w:szCs w:val="24"/>
        </w:rPr>
        <w:t>was designed</w:t>
      </w:r>
      <w:proofErr w:type="gramEnd"/>
      <w:r>
        <w:rPr>
          <w:color w:val="000000"/>
          <w:sz w:val="24"/>
          <w:szCs w:val="24"/>
        </w:rPr>
        <w:t xml:space="preserve"> to improve student learning (i.e., not one that focuses on changes to the assessment strategy).</w:t>
      </w:r>
      <w:r>
        <w:rPr>
          <w:color w:val="000000"/>
          <w:sz w:val="24"/>
          <w:szCs w:val="24"/>
        </w:rPr>
        <w:br/>
      </w:r>
    </w:p>
    <w:tbl>
      <w:tblPr>
        <w:tblW w:w="10170" w:type="dxa"/>
        <w:tblInd w:w="-5" w:type="dxa"/>
        <w:tblCellMar>
          <w:top w:w="15" w:type="dxa"/>
          <w:left w:w="15" w:type="dxa"/>
          <w:bottom w:w="15" w:type="dxa"/>
          <w:right w:w="15" w:type="dxa"/>
        </w:tblCellMar>
        <w:tblLook w:val="04A0" w:firstRow="1" w:lastRow="0" w:firstColumn="1" w:lastColumn="0" w:noHBand="0" w:noVBand="1"/>
      </w:tblPr>
      <w:tblGrid>
        <w:gridCol w:w="3870"/>
        <w:gridCol w:w="6300"/>
      </w:tblGrid>
      <w:tr w:rsidR="003861AD" w:rsidRPr="00A715D9" w14:paraId="43F9ED70" w14:textId="77777777" w:rsidTr="00827576">
        <w:trPr>
          <w:trHeight w:val="432"/>
        </w:trPr>
        <w:tc>
          <w:tcPr>
            <w:tcW w:w="10170" w:type="dxa"/>
            <w:gridSpan w:val="2"/>
            <w:tcBorders>
              <w:top w:val="single" w:sz="4" w:space="0" w:color="000000"/>
              <w:left w:val="single" w:sz="4" w:space="0" w:color="000000"/>
              <w:bottom w:val="single" w:sz="4" w:space="0" w:color="000000"/>
              <w:right w:val="single" w:sz="4" w:space="0" w:color="000000"/>
            </w:tcBorders>
            <w:shd w:val="clear" w:color="auto" w:fill="500000"/>
            <w:tcMar>
              <w:top w:w="0" w:type="dxa"/>
              <w:left w:w="108" w:type="dxa"/>
              <w:bottom w:w="0" w:type="dxa"/>
              <w:right w:w="108" w:type="dxa"/>
            </w:tcMar>
            <w:vAlign w:val="center"/>
          </w:tcPr>
          <w:p w14:paraId="72230168" w14:textId="77777777" w:rsidR="003861AD" w:rsidRPr="00A715D9" w:rsidRDefault="003861AD" w:rsidP="00827576">
            <w:pPr>
              <w:pStyle w:val="NormalWeb"/>
              <w:spacing w:before="0" w:beforeAutospacing="0" w:after="0" w:afterAutospacing="0"/>
              <w:jc w:val="center"/>
              <w:rPr>
                <w:rFonts w:ascii="Calibri" w:hAnsi="Calibri" w:cs="Calibri"/>
                <w:b/>
                <w:bCs/>
                <w:color w:val="FFFFFF" w:themeColor="background1"/>
              </w:rPr>
            </w:pPr>
            <w:r w:rsidRPr="00A715D9">
              <w:rPr>
                <w:rFonts w:ascii="Calibri" w:hAnsi="Calibri" w:cs="Calibri"/>
                <w:b/>
                <w:bCs/>
                <w:color w:val="FFFFFF" w:themeColor="background1"/>
              </w:rPr>
              <w:t>Boilerplate Feedback</w:t>
            </w:r>
          </w:p>
        </w:tc>
      </w:tr>
      <w:tr w:rsidR="003861AD" w:rsidRPr="00A715D9" w14:paraId="7FCF1568" w14:textId="77777777" w:rsidTr="00827576">
        <w:trPr>
          <w:trHeight w:val="432"/>
        </w:trPr>
        <w:tc>
          <w:tcPr>
            <w:tcW w:w="387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vAlign w:val="center"/>
            <w:hideMark/>
          </w:tcPr>
          <w:p w14:paraId="6616C8DD" w14:textId="77777777" w:rsidR="003861AD" w:rsidRPr="00A715D9" w:rsidRDefault="003861AD" w:rsidP="00827576">
            <w:pPr>
              <w:pStyle w:val="NormalWeb"/>
              <w:spacing w:before="0" w:beforeAutospacing="0" w:after="0" w:afterAutospacing="0"/>
              <w:jc w:val="center"/>
            </w:pPr>
            <w:r w:rsidRPr="00A715D9">
              <w:rPr>
                <w:rFonts w:ascii="Calibri" w:hAnsi="Calibri" w:cs="Calibri"/>
                <w:b/>
              </w:rPr>
              <w:t>Frequently Cited Area</w:t>
            </w:r>
          </w:p>
        </w:tc>
        <w:tc>
          <w:tcPr>
            <w:tcW w:w="630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vAlign w:val="center"/>
            <w:hideMark/>
          </w:tcPr>
          <w:p w14:paraId="1324A4B3" w14:textId="77777777" w:rsidR="003861AD" w:rsidRPr="00A715D9" w:rsidRDefault="003861AD" w:rsidP="00827576">
            <w:pPr>
              <w:pStyle w:val="NormalWeb"/>
              <w:spacing w:before="0" w:beforeAutospacing="0" w:after="0" w:afterAutospacing="0"/>
              <w:jc w:val="center"/>
            </w:pPr>
            <w:r w:rsidRPr="00A715D9">
              <w:rPr>
                <w:rFonts w:ascii="Calibri" w:hAnsi="Calibri" w:cs="Calibri"/>
                <w:b/>
                <w:bCs/>
                <w:color w:val="000000"/>
              </w:rPr>
              <w:t>Feedback</w:t>
            </w:r>
          </w:p>
        </w:tc>
      </w:tr>
      <w:tr w:rsidR="003861AD" w:rsidRPr="00A715D9" w14:paraId="2600FA13" w14:textId="77777777" w:rsidTr="00827576">
        <w:trPr>
          <w:trHeight w:val="432"/>
        </w:trPr>
        <w:tc>
          <w:tcPr>
            <w:tcW w:w="3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752154" w14:textId="3A95C6E2" w:rsidR="003861AD" w:rsidRPr="00A715D9" w:rsidRDefault="003861AD" w:rsidP="003861AD">
            <w:pPr>
              <w:rPr>
                <w:rFonts w:eastAsia="Times New Roman"/>
                <w:sz w:val="24"/>
                <w:szCs w:val="24"/>
              </w:rPr>
            </w:pPr>
            <w:r>
              <w:rPr>
                <w:sz w:val="24"/>
                <w:szCs w:val="24"/>
              </w:rPr>
              <w:t>Subject of the status update is not an action designed to directly improve student learning</w:t>
            </w:r>
          </w:p>
        </w:tc>
        <w:tc>
          <w:tcPr>
            <w:tcW w:w="63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8C78BF" w14:textId="33682AC6" w:rsidR="003861AD" w:rsidRPr="00A715D9" w:rsidRDefault="003861AD" w:rsidP="003861AD">
            <w:pPr>
              <w:rPr>
                <w:rFonts w:eastAsia="Times New Roman" w:cstheme="minorHAnsi"/>
                <w:sz w:val="24"/>
                <w:szCs w:val="24"/>
              </w:rPr>
            </w:pPr>
            <w:r>
              <w:rPr>
                <w:color w:val="000000"/>
                <w:sz w:val="24"/>
                <w:szCs w:val="24"/>
              </w:rPr>
              <w:t>The purpose of the assessment process is to improve student learning, and thus the action discussed here should be curricular in nature (i.e., a content-based change), specifically designed to improve a PLO.</w:t>
            </w:r>
          </w:p>
        </w:tc>
      </w:tr>
      <w:tr w:rsidR="003861AD" w:rsidRPr="00A715D9" w14:paraId="59591314" w14:textId="77777777" w:rsidTr="00827576">
        <w:trPr>
          <w:trHeight w:val="432"/>
        </w:trPr>
        <w:tc>
          <w:tcPr>
            <w:tcW w:w="387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vAlign w:val="center"/>
          </w:tcPr>
          <w:p w14:paraId="0E8677B5" w14:textId="5F4BAE98" w:rsidR="003861AD" w:rsidRPr="00A715D9" w:rsidRDefault="003861AD" w:rsidP="003861AD">
            <w:pPr>
              <w:rPr>
                <w:rFonts w:ascii="Times New Roman" w:eastAsia="Times New Roman" w:hAnsi="Times New Roman" w:cs="Times New Roman"/>
                <w:sz w:val="24"/>
                <w:szCs w:val="24"/>
              </w:rPr>
            </w:pPr>
            <w:r>
              <w:rPr>
                <w:sz w:val="24"/>
                <w:szCs w:val="24"/>
              </w:rPr>
              <w:t xml:space="preserve"> “No actions have been taken” / “No actions were necessary”</w:t>
            </w:r>
          </w:p>
        </w:tc>
        <w:tc>
          <w:tcPr>
            <w:tcW w:w="630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vAlign w:val="center"/>
          </w:tcPr>
          <w:p w14:paraId="57AB1532" w14:textId="499394E6" w:rsidR="003861AD" w:rsidRPr="00A715D9" w:rsidRDefault="003861AD" w:rsidP="003861AD">
            <w:pPr>
              <w:rPr>
                <w:rFonts w:ascii="Times New Roman" w:eastAsia="Times New Roman" w:hAnsi="Times New Roman" w:cs="Times New Roman"/>
                <w:sz w:val="24"/>
                <w:szCs w:val="24"/>
              </w:rPr>
            </w:pPr>
            <w:r>
              <w:rPr>
                <w:sz w:val="24"/>
                <w:szCs w:val="24"/>
              </w:rPr>
              <w:t xml:space="preserve">In each annual program assessment report programs </w:t>
            </w:r>
            <w:proofErr w:type="gramStart"/>
            <w:r>
              <w:rPr>
                <w:sz w:val="24"/>
                <w:szCs w:val="24"/>
              </w:rPr>
              <w:t>are required</w:t>
            </w:r>
            <w:proofErr w:type="gramEnd"/>
            <w:r>
              <w:rPr>
                <w:sz w:val="24"/>
                <w:szCs w:val="24"/>
              </w:rPr>
              <w:t xml:space="preserve"> to submit an action designed to improve student learning. The action discussed here should be one from a previous year’s report. Those reports can </w:t>
            </w:r>
            <w:proofErr w:type="gramStart"/>
            <w:r>
              <w:rPr>
                <w:sz w:val="24"/>
                <w:szCs w:val="24"/>
              </w:rPr>
              <w:t>be found</w:t>
            </w:r>
            <w:proofErr w:type="gramEnd"/>
            <w:r>
              <w:rPr>
                <w:sz w:val="24"/>
                <w:szCs w:val="24"/>
              </w:rPr>
              <w:t xml:space="preserve"> in the </w:t>
            </w:r>
            <w:r>
              <w:rPr>
                <w:i/>
                <w:iCs/>
                <w:sz w:val="24"/>
                <w:szCs w:val="24"/>
              </w:rPr>
              <w:t xml:space="preserve">My Data Collections </w:t>
            </w:r>
            <w:r>
              <w:rPr>
                <w:sz w:val="24"/>
                <w:szCs w:val="24"/>
              </w:rPr>
              <w:t xml:space="preserve">widget on the HelioCampus dashboard. </w:t>
            </w:r>
          </w:p>
        </w:tc>
      </w:tr>
      <w:tr w:rsidR="003861AD" w:rsidRPr="00A715D9" w14:paraId="5B02E72E" w14:textId="77777777" w:rsidTr="00827576">
        <w:trPr>
          <w:trHeight w:val="432"/>
        </w:trPr>
        <w:tc>
          <w:tcPr>
            <w:tcW w:w="3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3DC008" w14:textId="2727CD59" w:rsidR="003861AD" w:rsidRPr="00A715D9" w:rsidRDefault="003861AD" w:rsidP="003861AD">
            <w:pPr>
              <w:rPr>
                <w:rFonts w:eastAsia="Times New Roman"/>
                <w:color w:val="000000"/>
                <w:sz w:val="24"/>
                <w:szCs w:val="24"/>
              </w:rPr>
            </w:pPr>
            <w:r>
              <w:rPr>
                <w:sz w:val="24"/>
                <w:szCs w:val="24"/>
              </w:rPr>
              <w:t>Status update reiterates the action submitted in the current report (i.e., the action they entered in the same form under Use of Results)</w:t>
            </w:r>
          </w:p>
        </w:tc>
        <w:tc>
          <w:tcPr>
            <w:tcW w:w="63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FCBD9C" w14:textId="6672FB24" w:rsidR="003861AD" w:rsidRPr="00A715D9" w:rsidRDefault="003861AD" w:rsidP="003861AD">
            <w:pPr>
              <w:rPr>
                <w:rFonts w:eastAsia="Times New Roman"/>
                <w:color w:val="000000"/>
                <w:sz w:val="24"/>
                <w:szCs w:val="24"/>
              </w:rPr>
            </w:pPr>
            <w:r>
              <w:rPr>
                <w:color w:val="000000"/>
                <w:sz w:val="24"/>
                <w:szCs w:val="24"/>
              </w:rPr>
              <w:t xml:space="preserve">The status update provided here should be on an action or change that </w:t>
            </w:r>
            <w:proofErr w:type="gramStart"/>
            <w:r>
              <w:rPr>
                <w:color w:val="000000"/>
                <w:sz w:val="24"/>
                <w:szCs w:val="24"/>
              </w:rPr>
              <w:t>was submitted</w:t>
            </w:r>
            <w:proofErr w:type="gramEnd"/>
            <w:r>
              <w:rPr>
                <w:color w:val="000000"/>
                <w:sz w:val="24"/>
                <w:szCs w:val="24"/>
              </w:rPr>
              <w:t xml:space="preserve"> in a </w:t>
            </w:r>
            <w:r>
              <w:rPr>
                <w:i/>
                <w:color w:val="000000"/>
                <w:sz w:val="24"/>
                <w:szCs w:val="24"/>
              </w:rPr>
              <w:t>previous</w:t>
            </w:r>
            <w:r>
              <w:rPr>
                <w:color w:val="000000"/>
                <w:sz w:val="24"/>
                <w:szCs w:val="24"/>
              </w:rPr>
              <w:t xml:space="preserve"> report, not this report. </w:t>
            </w:r>
            <w:r>
              <w:rPr>
                <w:sz w:val="24"/>
                <w:szCs w:val="24"/>
              </w:rPr>
              <w:t xml:space="preserve">Those reports can </w:t>
            </w:r>
            <w:proofErr w:type="gramStart"/>
            <w:r>
              <w:rPr>
                <w:sz w:val="24"/>
                <w:szCs w:val="24"/>
              </w:rPr>
              <w:t>be found</w:t>
            </w:r>
            <w:proofErr w:type="gramEnd"/>
            <w:r>
              <w:rPr>
                <w:sz w:val="24"/>
                <w:szCs w:val="24"/>
              </w:rPr>
              <w:t xml:space="preserve"> in the </w:t>
            </w:r>
            <w:r>
              <w:rPr>
                <w:i/>
                <w:iCs/>
                <w:sz w:val="24"/>
                <w:szCs w:val="24"/>
              </w:rPr>
              <w:t xml:space="preserve">My Data Collections </w:t>
            </w:r>
            <w:r>
              <w:rPr>
                <w:sz w:val="24"/>
                <w:szCs w:val="24"/>
              </w:rPr>
              <w:t>widget on the HelioCampus dashboard.</w:t>
            </w:r>
          </w:p>
        </w:tc>
      </w:tr>
      <w:tr w:rsidR="003861AD" w:rsidRPr="00A715D9" w14:paraId="1DB98686" w14:textId="77777777" w:rsidTr="003861AD">
        <w:trPr>
          <w:trHeight w:val="432"/>
        </w:trPr>
        <w:tc>
          <w:tcPr>
            <w:tcW w:w="387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tcPr>
          <w:p w14:paraId="646586C9" w14:textId="64199208" w:rsidR="003861AD" w:rsidRPr="00A715D9" w:rsidRDefault="003861AD" w:rsidP="003861AD">
            <w:pPr>
              <w:rPr>
                <w:rFonts w:eastAsia="Times New Roman"/>
                <w:color w:val="000000"/>
                <w:sz w:val="24"/>
                <w:szCs w:val="24"/>
              </w:rPr>
            </w:pPr>
            <w:r>
              <w:rPr>
                <w:color w:val="000000"/>
                <w:sz w:val="24"/>
                <w:szCs w:val="24"/>
              </w:rPr>
              <w:t>“I am not aware of any actions that have been taken” / “I’m new, so I don’t know” (i.e., a personal response)</w:t>
            </w:r>
          </w:p>
        </w:tc>
        <w:tc>
          <w:tcPr>
            <w:tcW w:w="630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tcPr>
          <w:p w14:paraId="25F0B0C0" w14:textId="440423B5" w:rsidR="003861AD" w:rsidRPr="00A715D9" w:rsidRDefault="003861AD" w:rsidP="003861AD">
            <w:pPr>
              <w:rPr>
                <w:rFonts w:eastAsia="Times New Roman"/>
                <w:color w:val="000000"/>
                <w:sz w:val="24"/>
                <w:szCs w:val="24"/>
              </w:rPr>
            </w:pPr>
            <w:r>
              <w:rPr>
                <w:color w:val="000000"/>
                <w:sz w:val="24"/>
                <w:szCs w:val="24"/>
              </w:rPr>
              <w:t xml:space="preserve">The response should not be written on behalf of an individual, but on behalf of the </w:t>
            </w:r>
            <w:proofErr w:type="gramStart"/>
            <w:r>
              <w:rPr>
                <w:color w:val="000000"/>
                <w:sz w:val="24"/>
                <w:szCs w:val="24"/>
              </w:rPr>
              <w:t>program as a whole</w:t>
            </w:r>
            <w:proofErr w:type="gramEnd"/>
            <w:r>
              <w:rPr>
                <w:color w:val="000000"/>
                <w:sz w:val="24"/>
                <w:szCs w:val="24"/>
              </w:rPr>
              <w:t xml:space="preserve">. These discussions should </w:t>
            </w:r>
            <w:proofErr w:type="gramStart"/>
            <w:r>
              <w:rPr>
                <w:color w:val="000000"/>
                <w:sz w:val="24"/>
                <w:szCs w:val="24"/>
              </w:rPr>
              <w:t>be held</w:t>
            </w:r>
            <w:proofErr w:type="gramEnd"/>
            <w:r>
              <w:rPr>
                <w:color w:val="000000"/>
                <w:sz w:val="24"/>
                <w:szCs w:val="24"/>
              </w:rPr>
              <w:t xml:space="preserve"> as a faculty group prior to submission of this report to provide an accurate depiction of the program’s assessment philosophy and process.</w:t>
            </w:r>
          </w:p>
        </w:tc>
      </w:tr>
    </w:tbl>
    <w:p w14:paraId="728E506A" w14:textId="77777777" w:rsidR="00C50644" w:rsidRDefault="00C50644">
      <w:pPr>
        <w:rPr>
          <w:rFonts w:ascii="Times New Roman" w:eastAsia="Times New Roman" w:hAnsi="Times New Roman" w:cs="Times New Roman"/>
          <w:sz w:val="24"/>
          <w:szCs w:val="24"/>
        </w:rPr>
      </w:pPr>
      <w:bookmarkStart w:id="29" w:name="_heading=h.1ksv4uv" w:colFirst="0" w:colLast="0"/>
      <w:bookmarkEnd w:id="29"/>
      <w:r>
        <w:rPr>
          <w:rFonts w:ascii="Times New Roman" w:eastAsia="Times New Roman" w:hAnsi="Times New Roman" w:cs="Times New Roman"/>
          <w:sz w:val="24"/>
          <w:szCs w:val="24"/>
        </w:rPr>
        <w:br w:type="page"/>
      </w:r>
    </w:p>
    <w:p w14:paraId="58AFDE7A" w14:textId="77777777" w:rsidR="00C50644" w:rsidRPr="00C27972" w:rsidRDefault="00C50644" w:rsidP="00C50644">
      <w:pPr>
        <w:pStyle w:val="Head1"/>
      </w:pPr>
      <w:bookmarkStart w:id="30" w:name="_Toc141790515"/>
      <w:r w:rsidRPr="00C27972">
        <w:lastRenderedPageBreak/>
        <w:t>Office of Institutional Effectiveness &amp; Evaluation</w:t>
      </w:r>
      <w:bookmarkEnd w:id="30"/>
    </w:p>
    <w:p w14:paraId="6DF6E4C8" w14:textId="77777777" w:rsidR="00C50644" w:rsidRPr="00C27972" w:rsidRDefault="00C50644" w:rsidP="00C50644">
      <w:pPr>
        <w:rPr>
          <w:rFonts w:ascii="Times New Roman" w:eastAsia="Times New Roman" w:hAnsi="Times New Roman" w:cs="Times New Roman"/>
          <w:sz w:val="24"/>
          <w:szCs w:val="24"/>
        </w:rPr>
      </w:pPr>
    </w:p>
    <w:p w14:paraId="33B3AD2A" w14:textId="77777777" w:rsidR="00C50644" w:rsidRPr="00C27972" w:rsidRDefault="00C50644" w:rsidP="00C50644">
      <w:pPr>
        <w:jc w:val="center"/>
        <w:rPr>
          <w:sz w:val="24"/>
          <w:szCs w:val="24"/>
        </w:rPr>
      </w:pPr>
      <w:r w:rsidRPr="00C27972">
        <w:rPr>
          <w:sz w:val="24"/>
          <w:szCs w:val="24"/>
        </w:rPr>
        <w:t>Purpose</w:t>
      </w:r>
    </w:p>
    <w:p w14:paraId="0F06FC4D" w14:textId="77777777" w:rsidR="00C50644" w:rsidRPr="00C27972" w:rsidRDefault="00C50644" w:rsidP="00C50644">
      <w:pPr>
        <w:jc w:val="center"/>
        <w:rPr>
          <w:sz w:val="24"/>
          <w:szCs w:val="24"/>
        </w:rPr>
      </w:pPr>
      <w:r w:rsidRPr="00C27972">
        <w:rPr>
          <w:sz w:val="24"/>
          <w:szCs w:val="24"/>
        </w:rPr>
        <w:t>The goal of assessment is to use data to make informed decisions about teaching, learning, program delivery, equity, and overall institutional effectiveness. Engaging in systematic, integrated, and thoughtful assessment of student learning, the student learning experience, and administrative and support functions helps our campus to ensure a high-quality, equitable experience for all students. OIEE is committed to this endeavor and to assisting our faculty and staff in the continuous improvement of their programs and processes.</w:t>
      </w:r>
    </w:p>
    <w:p w14:paraId="1A09D9DC" w14:textId="77777777" w:rsidR="00C50644" w:rsidRDefault="00C50644" w:rsidP="00C50644">
      <w:pPr>
        <w:rPr>
          <w:sz w:val="24"/>
          <w:szCs w:val="24"/>
        </w:rPr>
      </w:pPr>
    </w:p>
    <w:p w14:paraId="06F79621" w14:textId="77777777" w:rsidR="00C50644" w:rsidRDefault="00C50644" w:rsidP="00C50644">
      <w:pPr>
        <w:rPr>
          <w:sz w:val="24"/>
          <w:szCs w:val="24"/>
        </w:rPr>
      </w:pPr>
    </w:p>
    <w:p w14:paraId="63473538" w14:textId="77777777" w:rsidR="00C50644" w:rsidRDefault="00C50644" w:rsidP="00C50644">
      <w:pPr>
        <w:rPr>
          <w:sz w:val="24"/>
          <w:szCs w:val="24"/>
        </w:rPr>
      </w:pPr>
    </w:p>
    <w:p w14:paraId="3DD19F41" w14:textId="77777777" w:rsidR="00C50644" w:rsidRDefault="00C50644" w:rsidP="00C50644">
      <w:pPr>
        <w:rPr>
          <w:sz w:val="24"/>
          <w:szCs w:val="24"/>
        </w:rPr>
      </w:pPr>
    </w:p>
    <w:p w14:paraId="2DD74865" w14:textId="77777777" w:rsidR="00C50644" w:rsidRDefault="00C50644" w:rsidP="00C50644">
      <w:pPr>
        <w:rPr>
          <w:sz w:val="24"/>
          <w:szCs w:val="24"/>
        </w:rPr>
      </w:pPr>
    </w:p>
    <w:p w14:paraId="370124FB" w14:textId="77777777" w:rsidR="00C50644" w:rsidRDefault="00C50644" w:rsidP="00C50644">
      <w:pPr>
        <w:rPr>
          <w:sz w:val="24"/>
          <w:szCs w:val="24"/>
        </w:rPr>
      </w:pPr>
    </w:p>
    <w:p w14:paraId="41F4864D" w14:textId="77777777" w:rsidR="00C50644" w:rsidRPr="00C27972" w:rsidRDefault="00C50644" w:rsidP="00C50644">
      <w:pPr>
        <w:rPr>
          <w:sz w:val="24"/>
          <w:szCs w:val="24"/>
        </w:rPr>
      </w:pPr>
    </w:p>
    <w:p w14:paraId="5CD11EFF" w14:textId="77777777" w:rsidR="00C50644" w:rsidRPr="00C27972" w:rsidRDefault="00C50644" w:rsidP="00C50644">
      <w:pPr>
        <w:rPr>
          <w:sz w:val="24"/>
          <w:szCs w:val="24"/>
        </w:rPr>
      </w:pPr>
    </w:p>
    <w:p w14:paraId="5D9F1379" w14:textId="77777777" w:rsidR="00C50644" w:rsidRPr="00C27972" w:rsidRDefault="00C50644" w:rsidP="00C50644">
      <w:pPr>
        <w:jc w:val="center"/>
        <w:rPr>
          <w:sz w:val="24"/>
          <w:szCs w:val="24"/>
        </w:rPr>
      </w:pPr>
      <w:r w:rsidRPr="00C27972">
        <w:rPr>
          <w:sz w:val="24"/>
          <w:szCs w:val="24"/>
        </w:rPr>
        <w:t>Mailstop: 1157 TAMU, College Station, TX 77843-1157</w:t>
      </w:r>
    </w:p>
    <w:p w14:paraId="3ABAE5F2" w14:textId="77777777" w:rsidR="00C50644" w:rsidRPr="00C27972" w:rsidRDefault="00C50644" w:rsidP="00C50644">
      <w:pPr>
        <w:jc w:val="center"/>
        <w:rPr>
          <w:sz w:val="24"/>
          <w:szCs w:val="24"/>
        </w:rPr>
      </w:pPr>
      <w:r w:rsidRPr="00C27972">
        <w:rPr>
          <w:sz w:val="24"/>
          <w:szCs w:val="24"/>
        </w:rPr>
        <w:t>Campus Location: Henderson Hall, 3rd Floor</w:t>
      </w:r>
    </w:p>
    <w:p w14:paraId="2F14385A" w14:textId="77777777" w:rsidR="00C50644" w:rsidRPr="00C27972" w:rsidRDefault="00C50644" w:rsidP="00C50644">
      <w:pPr>
        <w:jc w:val="center"/>
        <w:rPr>
          <w:sz w:val="24"/>
          <w:szCs w:val="24"/>
        </w:rPr>
      </w:pPr>
      <w:r w:rsidRPr="00C27972">
        <w:rPr>
          <w:sz w:val="24"/>
          <w:szCs w:val="24"/>
        </w:rPr>
        <w:t>Phone: (979) 862-2918</w:t>
      </w:r>
    </w:p>
    <w:p w14:paraId="35C29A74" w14:textId="77777777" w:rsidR="00C50644" w:rsidRPr="00C27972" w:rsidRDefault="00C50644" w:rsidP="00C50644">
      <w:pPr>
        <w:jc w:val="center"/>
        <w:rPr>
          <w:sz w:val="24"/>
          <w:szCs w:val="24"/>
        </w:rPr>
      </w:pPr>
      <w:r w:rsidRPr="00C27972">
        <w:rPr>
          <w:sz w:val="24"/>
          <w:szCs w:val="24"/>
        </w:rPr>
        <w:t xml:space="preserve">Email: </w:t>
      </w:r>
      <w:hyperlink r:id="rId21" w:history="1">
        <w:r w:rsidRPr="00955C62">
          <w:rPr>
            <w:rStyle w:val="Hyperlink"/>
            <w:sz w:val="24"/>
            <w:szCs w:val="24"/>
          </w:rPr>
          <w:t>assessment@tamu.edu</w:t>
        </w:r>
      </w:hyperlink>
      <w:r>
        <w:rPr>
          <w:sz w:val="24"/>
          <w:szCs w:val="24"/>
        </w:rPr>
        <w:t xml:space="preserve"> </w:t>
      </w:r>
    </w:p>
    <w:p w14:paraId="05AC321B" w14:textId="77777777" w:rsidR="00C50644" w:rsidRPr="00C27972" w:rsidRDefault="00C50644" w:rsidP="00C50644">
      <w:pPr>
        <w:jc w:val="center"/>
        <w:rPr>
          <w:sz w:val="24"/>
          <w:szCs w:val="24"/>
        </w:rPr>
      </w:pPr>
      <w:r w:rsidRPr="00C27972">
        <w:rPr>
          <w:sz w:val="24"/>
          <w:szCs w:val="24"/>
        </w:rPr>
        <w:t xml:space="preserve">Website: </w:t>
      </w:r>
      <w:hyperlink r:id="rId22" w:history="1">
        <w:r w:rsidRPr="00955C62">
          <w:rPr>
            <w:rStyle w:val="Hyperlink"/>
            <w:sz w:val="24"/>
            <w:szCs w:val="24"/>
          </w:rPr>
          <w:t>https://assessment.tamu.edu/</w:t>
        </w:r>
      </w:hyperlink>
      <w:r>
        <w:rPr>
          <w:sz w:val="24"/>
          <w:szCs w:val="24"/>
        </w:rPr>
        <w:t xml:space="preserve"> </w:t>
      </w:r>
    </w:p>
    <w:p w14:paraId="3A0AE0BE" w14:textId="77777777" w:rsidR="00C50644" w:rsidRDefault="00C50644" w:rsidP="00C50644">
      <w:pPr>
        <w:jc w:val="center"/>
        <w:rPr>
          <w:sz w:val="24"/>
          <w:szCs w:val="24"/>
        </w:rPr>
      </w:pPr>
      <w:r>
        <w:rPr>
          <w:sz w:val="24"/>
          <w:szCs w:val="24"/>
        </w:rPr>
        <w:t>HelioCampus</w:t>
      </w:r>
      <w:r w:rsidRPr="00C27972">
        <w:rPr>
          <w:sz w:val="24"/>
          <w:szCs w:val="24"/>
        </w:rPr>
        <w:t xml:space="preserve"> Login for Texas A&amp;M University: </w:t>
      </w:r>
      <w:hyperlink r:id="rId23" w:history="1">
        <w:r w:rsidRPr="00955C62">
          <w:rPr>
            <w:rStyle w:val="Hyperlink"/>
            <w:sz w:val="24"/>
            <w:szCs w:val="24"/>
          </w:rPr>
          <w:t>https://tamu.aefis.net/</w:t>
        </w:r>
      </w:hyperlink>
      <w:r>
        <w:rPr>
          <w:sz w:val="24"/>
          <w:szCs w:val="24"/>
        </w:rPr>
        <w:t xml:space="preserve"> </w:t>
      </w:r>
    </w:p>
    <w:p w14:paraId="4E5CB5EF" w14:textId="77777777" w:rsidR="00C50644" w:rsidRPr="00C27972" w:rsidRDefault="00C50644" w:rsidP="00C50644">
      <w:pPr>
        <w:jc w:val="center"/>
        <w:rPr>
          <w:sz w:val="24"/>
          <w:szCs w:val="24"/>
        </w:rPr>
      </w:pPr>
    </w:p>
    <w:p w14:paraId="30137720" w14:textId="0A6A8E85" w:rsidR="00AE2E0F" w:rsidRDefault="00C50644" w:rsidP="00C50644">
      <w:pPr>
        <w:jc w:val="center"/>
        <w:rPr>
          <w:rFonts w:ascii="Times New Roman" w:eastAsia="Times New Roman" w:hAnsi="Times New Roman" w:cs="Times New Roman"/>
          <w:sz w:val="24"/>
          <w:szCs w:val="24"/>
        </w:rPr>
      </w:pPr>
      <w:r>
        <w:rPr>
          <w:noProof/>
        </w:rPr>
        <w:drawing>
          <wp:inline distT="0" distB="0" distL="0" distR="0" wp14:anchorId="39D41AE9" wp14:editId="19193A3C">
            <wp:extent cx="3009900" cy="154305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24">
                      <a:extLst>
                        <a:ext uri="{28A0092B-C50C-407E-A947-70E740481C1C}">
                          <a14:useLocalDpi xmlns:a14="http://schemas.microsoft.com/office/drawing/2010/main" val="0"/>
                        </a:ext>
                      </a:extLst>
                    </a:blip>
                    <a:stretch>
                      <a:fillRect/>
                    </a:stretch>
                  </pic:blipFill>
                  <pic:spPr>
                    <a:xfrm>
                      <a:off x="0" y="0"/>
                      <a:ext cx="3009900" cy="1543050"/>
                    </a:xfrm>
                    <a:prstGeom prst="rect">
                      <a:avLst/>
                    </a:prstGeom>
                  </pic:spPr>
                </pic:pic>
              </a:graphicData>
            </a:graphic>
          </wp:inline>
        </w:drawing>
      </w:r>
    </w:p>
    <w:sectPr w:rsidR="00AE2E0F" w:rsidSect="007C39D0">
      <w:footerReference w:type="first" r:id="rId25"/>
      <w:pgSz w:w="12240" w:h="15840"/>
      <w:pgMar w:top="1080" w:right="1080" w:bottom="1080" w:left="108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4F04D" w14:textId="77777777" w:rsidR="00F82610" w:rsidRDefault="00F82610">
      <w:pPr>
        <w:spacing w:after="0" w:line="240" w:lineRule="auto"/>
      </w:pPr>
      <w:r>
        <w:separator/>
      </w:r>
    </w:p>
  </w:endnote>
  <w:endnote w:type="continuationSeparator" w:id="0">
    <w:p w14:paraId="7F748DC9" w14:textId="77777777" w:rsidR="00F82610" w:rsidRDefault="00F82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4298452"/>
      <w:docPartObj>
        <w:docPartGallery w:val="Page Numbers (Bottom of Page)"/>
        <w:docPartUnique/>
      </w:docPartObj>
    </w:sdtPr>
    <w:sdtContent>
      <w:p w14:paraId="2A19CC53" w14:textId="77777777" w:rsidR="007C39D0" w:rsidRDefault="007C39D0" w:rsidP="007C39D0">
        <w:pPr>
          <w:pStyle w:val="Footer"/>
          <w:jc w:val="right"/>
        </w:pPr>
        <w:r>
          <w:t xml:space="preserve">Page | </w:t>
        </w:r>
        <w:r>
          <w:fldChar w:fldCharType="begin"/>
        </w:r>
        <w:r>
          <w:instrText xml:space="preserve"> PAGE   \* MERGEFORMAT </w:instrText>
        </w:r>
        <w:r>
          <w:fldChar w:fldCharType="separate"/>
        </w:r>
        <w:r>
          <w:t>ii</w:t>
        </w:r>
        <w:r>
          <w:rPr>
            <w:noProof/>
          </w:rPr>
          <w:fldChar w:fldCharType="end"/>
        </w:r>
        <w:r>
          <w:t xml:space="preserve"> </w:t>
        </w:r>
      </w:p>
    </w:sdtContent>
  </w:sdt>
  <w:p w14:paraId="78064E1E" w14:textId="77777777" w:rsidR="00AE2E0F" w:rsidRDefault="00AE2E0F">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9507766"/>
      <w:docPartObj>
        <w:docPartGallery w:val="Page Numbers (Bottom of Page)"/>
        <w:docPartUnique/>
      </w:docPartObj>
    </w:sdtPr>
    <w:sdtContent>
      <w:p w14:paraId="1AB4189E" w14:textId="0FA3F847" w:rsidR="007C39D0" w:rsidRDefault="007C39D0">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085EAFC4" w14:textId="77777777" w:rsidR="007C39D0" w:rsidRDefault="007C39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19592" w14:textId="77777777" w:rsidR="00F82610" w:rsidRDefault="00F82610">
      <w:pPr>
        <w:spacing w:after="0" w:line="240" w:lineRule="auto"/>
      </w:pPr>
      <w:r>
        <w:separator/>
      </w:r>
    </w:p>
  </w:footnote>
  <w:footnote w:type="continuationSeparator" w:id="0">
    <w:p w14:paraId="5D87C48D" w14:textId="77777777" w:rsidR="00F82610" w:rsidRDefault="00F826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5D3EE" w14:textId="55D4E0B2" w:rsidR="00AE2E0F" w:rsidRDefault="00AE2E0F">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120F"/>
    <w:multiLevelType w:val="multilevel"/>
    <w:tmpl w:val="F34C73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1CD2B2E"/>
    <w:multiLevelType w:val="multilevel"/>
    <w:tmpl w:val="86AE2ECC"/>
    <w:lvl w:ilvl="0">
      <w:start w:val="1"/>
      <w:numFmt w:val="bullet"/>
      <w:lvlText w:val="o"/>
      <w:lvlJc w:val="left"/>
      <w:pPr>
        <w:ind w:left="776" w:hanging="360"/>
      </w:pPr>
      <w:rPr>
        <w:rFonts w:ascii="Courier New" w:eastAsia="Courier New" w:hAnsi="Courier New" w:cs="Courier New"/>
      </w:rPr>
    </w:lvl>
    <w:lvl w:ilvl="1">
      <w:start w:val="1"/>
      <w:numFmt w:val="bullet"/>
      <w:lvlText w:val="o"/>
      <w:lvlJc w:val="left"/>
      <w:pPr>
        <w:ind w:left="1496" w:hanging="360"/>
      </w:pPr>
      <w:rPr>
        <w:rFonts w:ascii="Courier New" w:eastAsia="Courier New" w:hAnsi="Courier New" w:cs="Courier New"/>
      </w:rPr>
    </w:lvl>
    <w:lvl w:ilvl="2">
      <w:start w:val="1"/>
      <w:numFmt w:val="bullet"/>
      <w:lvlText w:val="▪"/>
      <w:lvlJc w:val="left"/>
      <w:pPr>
        <w:ind w:left="2216" w:hanging="360"/>
      </w:pPr>
      <w:rPr>
        <w:rFonts w:ascii="Noto Sans Symbols" w:eastAsia="Noto Sans Symbols" w:hAnsi="Noto Sans Symbols" w:cs="Noto Sans Symbols"/>
      </w:rPr>
    </w:lvl>
    <w:lvl w:ilvl="3">
      <w:start w:val="1"/>
      <w:numFmt w:val="bullet"/>
      <w:lvlText w:val="●"/>
      <w:lvlJc w:val="left"/>
      <w:pPr>
        <w:ind w:left="2936" w:hanging="360"/>
      </w:pPr>
      <w:rPr>
        <w:rFonts w:ascii="Noto Sans Symbols" w:eastAsia="Noto Sans Symbols" w:hAnsi="Noto Sans Symbols" w:cs="Noto Sans Symbols"/>
      </w:rPr>
    </w:lvl>
    <w:lvl w:ilvl="4">
      <w:start w:val="1"/>
      <w:numFmt w:val="bullet"/>
      <w:lvlText w:val="o"/>
      <w:lvlJc w:val="left"/>
      <w:pPr>
        <w:ind w:left="3656" w:hanging="360"/>
      </w:pPr>
      <w:rPr>
        <w:rFonts w:ascii="Courier New" w:eastAsia="Courier New" w:hAnsi="Courier New" w:cs="Courier New"/>
      </w:rPr>
    </w:lvl>
    <w:lvl w:ilvl="5">
      <w:start w:val="1"/>
      <w:numFmt w:val="bullet"/>
      <w:lvlText w:val="▪"/>
      <w:lvlJc w:val="left"/>
      <w:pPr>
        <w:ind w:left="4376" w:hanging="360"/>
      </w:pPr>
      <w:rPr>
        <w:rFonts w:ascii="Noto Sans Symbols" w:eastAsia="Noto Sans Symbols" w:hAnsi="Noto Sans Symbols" w:cs="Noto Sans Symbols"/>
      </w:rPr>
    </w:lvl>
    <w:lvl w:ilvl="6">
      <w:start w:val="1"/>
      <w:numFmt w:val="bullet"/>
      <w:lvlText w:val="●"/>
      <w:lvlJc w:val="left"/>
      <w:pPr>
        <w:ind w:left="5096" w:hanging="360"/>
      </w:pPr>
      <w:rPr>
        <w:rFonts w:ascii="Noto Sans Symbols" w:eastAsia="Noto Sans Symbols" w:hAnsi="Noto Sans Symbols" w:cs="Noto Sans Symbols"/>
      </w:rPr>
    </w:lvl>
    <w:lvl w:ilvl="7">
      <w:start w:val="1"/>
      <w:numFmt w:val="bullet"/>
      <w:lvlText w:val="o"/>
      <w:lvlJc w:val="left"/>
      <w:pPr>
        <w:ind w:left="5816" w:hanging="360"/>
      </w:pPr>
      <w:rPr>
        <w:rFonts w:ascii="Courier New" w:eastAsia="Courier New" w:hAnsi="Courier New" w:cs="Courier New"/>
      </w:rPr>
    </w:lvl>
    <w:lvl w:ilvl="8">
      <w:start w:val="1"/>
      <w:numFmt w:val="bullet"/>
      <w:lvlText w:val="▪"/>
      <w:lvlJc w:val="left"/>
      <w:pPr>
        <w:ind w:left="6536" w:hanging="360"/>
      </w:pPr>
      <w:rPr>
        <w:rFonts w:ascii="Noto Sans Symbols" w:eastAsia="Noto Sans Symbols" w:hAnsi="Noto Sans Symbols" w:cs="Noto Sans Symbols"/>
      </w:rPr>
    </w:lvl>
  </w:abstractNum>
  <w:abstractNum w:abstractNumId="2" w15:restartNumberingAfterBreak="0">
    <w:nsid w:val="17E72CD4"/>
    <w:multiLevelType w:val="multilevel"/>
    <w:tmpl w:val="F72E59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F5122D"/>
    <w:multiLevelType w:val="multilevel"/>
    <w:tmpl w:val="09126F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38BC35D0"/>
    <w:multiLevelType w:val="multilevel"/>
    <w:tmpl w:val="519A10D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474976BC"/>
    <w:multiLevelType w:val="multilevel"/>
    <w:tmpl w:val="CB4832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5420091"/>
    <w:multiLevelType w:val="multilevel"/>
    <w:tmpl w:val="F7B43F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5A523BA7"/>
    <w:multiLevelType w:val="multilevel"/>
    <w:tmpl w:val="4F56EC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BD6474D"/>
    <w:multiLevelType w:val="multilevel"/>
    <w:tmpl w:val="14FAF95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6DDF4812"/>
    <w:multiLevelType w:val="multilevel"/>
    <w:tmpl w:val="24C29B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49581797">
    <w:abstractNumId w:val="7"/>
  </w:num>
  <w:num w:numId="2" w16cid:durableId="1641492301">
    <w:abstractNumId w:val="2"/>
  </w:num>
  <w:num w:numId="3" w16cid:durableId="964510184">
    <w:abstractNumId w:val="0"/>
  </w:num>
  <w:num w:numId="4" w16cid:durableId="1841969386">
    <w:abstractNumId w:val="1"/>
  </w:num>
  <w:num w:numId="5" w16cid:durableId="617763152">
    <w:abstractNumId w:val="6"/>
  </w:num>
  <w:num w:numId="6" w16cid:durableId="930546559">
    <w:abstractNumId w:val="3"/>
  </w:num>
  <w:num w:numId="7" w16cid:durableId="1322850561">
    <w:abstractNumId w:val="4"/>
  </w:num>
  <w:num w:numId="8" w16cid:durableId="863202981">
    <w:abstractNumId w:val="8"/>
  </w:num>
  <w:num w:numId="9" w16cid:durableId="1870679248">
    <w:abstractNumId w:val="9"/>
  </w:num>
  <w:num w:numId="10" w16cid:durableId="2067240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E0F"/>
    <w:rsid w:val="00002F79"/>
    <w:rsid w:val="000248FA"/>
    <w:rsid w:val="00073E1F"/>
    <w:rsid w:val="00110808"/>
    <w:rsid w:val="0018469B"/>
    <w:rsid w:val="001E4B70"/>
    <w:rsid w:val="00245A9B"/>
    <w:rsid w:val="00286EDB"/>
    <w:rsid w:val="0029065C"/>
    <w:rsid w:val="002925AB"/>
    <w:rsid w:val="00307136"/>
    <w:rsid w:val="003861AD"/>
    <w:rsid w:val="00394179"/>
    <w:rsid w:val="00396BD1"/>
    <w:rsid w:val="003E0FE1"/>
    <w:rsid w:val="003E5F8B"/>
    <w:rsid w:val="00434069"/>
    <w:rsid w:val="004930A3"/>
    <w:rsid w:val="00531A8C"/>
    <w:rsid w:val="0059327A"/>
    <w:rsid w:val="00595A12"/>
    <w:rsid w:val="006700F1"/>
    <w:rsid w:val="006B51AF"/>
    <w:rsid w:val="006C52CF"/>
    <w:rsid w:val="007079AD"/>
    <w:rsid w:val="00740C64"/>
    <w:rsid w:val="00751BFB"/>
    <w:rsid w:val="007C39D0"/>
    <w:rsid w:val="007E3D82"/>
    <w:rsid w:val="0081298F"/>
    <w:rsid w:val="00840450"/>
    <w:rsid w:val="0088679B"/>
    <w:rsid w:val="0091078A"/>
    <w:rsid w:val="0092563E"/>
    <w:rsid w:val="009843D4"/>
    <w:rsid w:val="009C54F4"/>
    <w:rsid w:val="00AE2E0F"/>
    <w:rsid w:val="00AE58F4"/>
    <w:rsid w:val="00AF40F9"/>
    <w:rsid w:val="00AF47F9"/>
    <w:rsid w:val="00B23578"/>
    <w:rsid w:val="00BB7169"/>
    <w:rsid w:val="00C0678C"/>
    <w:rsid w:val="00C10AEC"/>
    <w:rsid w:val="00C41DBA"/>
    <w:rsid w:val="00C45D21"/>
    <w:rsid w:val="00C50644"/>
    <w:rsid w:val="00C7199E"/>
    <w:rsid w:val="00C87F25"/>
    <w:rsid w:val="00C93CBC"/>
    <w:rsid w:val="00CA75A2"/>
    <w:rsid w:val="00CD5574"/>
    <w:rsid w:val="00CF0E03"/>
    <w:rsid w:val="00D27CB0"/>
    <w:rsid w:val="00E266D4"/>
    <w:rsid w:val="00E4539C"/>
    <w:rsid w:val="00E66E05"/>
    <w:rsid w:val="00E811F5"/>
    <w:rsid w:val="00E84C5F"/>
    <w:rsid w:val="00E95A80"/>
    <w:rsid w:val="00EA1607"/>
    <w:rsid w:val="00F06F68"/>
    <w:rsid w:val="00F61AA4"/>
    <w:rsid w:val="00F63FFB"/>
    <w:rsid w:val="00F64E24"/>
    <w:rsid w:val="00F82610"/>
    <w:rsid w:val="00F8647D"/>
    <w:rsid w:val="00FA2DB9"/>
    <w:rsid w:val="00FF7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252DFC"/>
  <w15:docId w15:val="{6FF37779-2E1D-450E-8602-A2B027857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06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character" w:styleId="Hyperlink">
    <w:name w:val="Hyperlink"/>
    <w:basedOn w:val="DefaultParagraphFont"/>
    <w:uiPriority w:val="99"/>
    <w:unhideWhenUsed/>
    <w:rsid w:val="00FD2F44"/>
    <w:rPr>
      <w:color w:val="0000FF"/>
      <w:u w:val="single"/>
    </w:rPr>
  </w:style>
  <w:style w:type="paragraph" w:styleId="ListParagraph">
    <w:name w:val="List Paragraph"/>
    <w:basedOn w:val="Normal"/>
    <w:uiPriority w:val="34"/>
    <w:qFormat/>
    <w:rsid w:val="00FD2F44"/>
    <w:pPr>
      <w:ind w:left="720"/>
      <w:contextualSpacing/>
    </w:pPr>
  </w:style>
  <w:style w:type="paragraph" w:styleId="Header">
    <w:name w:val="header"/>
    <w:basedOn w:val="Normal"/>
    <w:link w:val="HeaderChar"/>
    <w:uiPriority w:val="99"/>
    <w:unhideWhenUsed/>
    <w:rsid w:val="00FD2F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F44"/>
  </w:style>
  <w:style w:type="paragraph" w:styleId="Footer">
    <w:name w:val="footer"/>
    <w:basedOn w:val="Normal"/>
    <w:link w:val="FooterChar"/>
    <w:uiPriority w:val="99"/>
    <w:unhideWhenUsed/>
    <w:rsid w:val="00FD2F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F44"/>
  </w:style>
  <w:style w:type="paragraph" w:styleId="NormalWeb">
    <w:name w:val="Normal (Web)"/>
    <w:basedOn w:val="Normal"/>
    <w:uiPriority w:val="99"/>
    <w:unhideWhenUsed/>
    <w:rsid w:val="00BD1F0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E7BA5"/>
    <w:rPr>
      <w:sz w:val="16"/>
      <w:szCs w:val="16"/>
    </w:rPr>
  </w:style>
  <w:style w:type="paragraph" w:styleId="CommentText">
    <w:name w:val="annotation text"/>
    <w:basedOn w:val="Normal"/>
    <w:link w:val="CommentTextChar"/>
    <w:uiPriority w:val="99"/>
    <w:semiHidden/>
    <w:unhideWhenUsed/>
    <w:rsid w:val="00EE7BA5"/>
    <w:pPr>
      <w:spacing w:line="240" w:lineRule="auto"/>
    </w:pPr>
    <w:rPr>
      <w:sz w:val="20"/>
      <w:szCs w:val="20"/>
    </w:rPr>
  </w:style>
  <w:style w:type="character" w:customStyle="1" w:styleId="CommentTextChar">
    <w:name w:val="Comment Text Char"/>
    <w:basedOn w:val="DefaultParagraphFont"/>
    <w:link w:val="CommentText"/>
    <w:uiPriority w:val="99"/>
    <w:semiHidden/>
    <w:rsid w:val="00EE7BA5"/>
    <w:rPr>
      <w:sz w:val="20"/>
      <w:szCs w:val="20"/>
    </w:rPr>
  </w:style>
  <w:style w:type="paragraph" w:styleId="CommentSubject">
    <w:name w:val="annotation subject"/>
    <w:basedOn w:val="CommentText"/>
    <w:next w:val="CommentText"/>
    <w:link w:val="CommentSubjectChar"/>
    <w:uiPriority w:val="99"/>
    <w:semiHidden/>
    <w:unhideWhenUsed/>
    <w:rsid w:val="00EE7BA5"/>
    <w:rPr>
      <w:b/>
      <w:bCs/>
    </w:rPr>
  </w:style>
  <w:style w:type="character" w:customStyle="1" w:styleId="CommentSubjectChar">
    <w:name w:val="Comment Subject Char"/>
    <w:basedOn w:val="CommentTextChar"/>
    <w:link w:val="CommentSubject"/>
    <w:uiPriority w:val="99"/>
    <w:semiHidden/>
    <w:rsid w:val="00EE7BA5"/>
    <w:rPr>
      <w:b/>
      <w:bCs/>
      <w:sz w:val="20"/>
      <w:szCs w:val="20"/>
    </w:rPr>
  </w:style>
  <w:style w:type="paragraph" w:styleId="BalloonText">
    <w:name w:val="Balloon Text"/>
    <w:basedOn w:val="Normal"/>
    <w:link w:val="BalloonTextChar"/>
    <w:uiPriority w:val="99"/>
    <w:semiHidden/>
    <w:unhideWhenUsed/>
    <w:rsid w:val="00EE7B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BA5"/>
    <w:rPr>
      <w:rFonts w:ascii="Segoe UI" w:hAnsi="Segoe UI" w:cs="Segoe UI"/>
      <w:sz w:val="18"/>
      <w:szCs w:val="18"/>
    </w:rPr>
  </w:style>
  <w:style w:type="table" w:styleId="TableGrid">
    <w:name w:val="Table Grid"/>
    <w:basedOn w:val="TableNormal"/>
    <w:uiPriority w:val="59"/>
    <w:rsid w:val="00D03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FE6C96"/>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UnresolvedMention">
    <w:name w:val="Unresolved Mention"/>
    <w:basedOn w:val="DefaultParagraphFont"/>
    <w:uiPriority w:val="99"/>
    <w:semiHidden/>
    <w:unhideWhenUsed/>
    <w:rsid w:val="000A0A99"/>
    <w:rPr>
      <w:color w:val="605E5C"/>
      <w:shd w:val="clear" w:color="auto" w:fill="E1DFDD"/>
    </w:rPr>
  </w:style>
  <w:style w:type="character" w:styleId="FollowedHyperlink">
    <w:name w:val="FollowedHyperlink"/>
    <w:basedOn w:val="DefaultParagraphFont"/>
    <w:uiPriority w:val="99"/>
    <w:semiHidden/>
    <w:unhideWhenUsed/>
    <w:rsid w:val="005B5C8B"/>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pPr>
      <w:spacing w:after="0" w:line="240" w:lineRule="auto"/>
    </w:pPr>
    <w:tblPr>
      <w:tblStyleRowBandSize w:val="1"/>
      <w:tblStyleColBandSize w:val="1"/>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pPr>
      <w:spacing w:after="0" w:line="240" w:lineRule="auto"/>
    </w:pPr>
    <w:tblPr>
      <w:tblStyleRowBandSize w:val="1"/>
      <w:tblStyleColBandSize w:val="1"/>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pPr>
      <w:spacing w:after="0" w:line="240" w:lineRule="auto"/>
    </w:pPr>
    <w:tblPr>
      <w:tblStyleRowBandSize w:val="1"/>
      <w:tblStyleColBandSize w:val="1"/>
    </w:tblPr>
  </w:style>
  <w:style w:type="paragraph" w:customStyle="1" w:styleId="Head1">
    <w:name w:val="Head1"/>
    <w:basedOn w:val="Normal"/>
    <w:qFormat/>
    <w:rsid w:val="00394179"/>
    <w:pPr>
      <w:jc w:val="center"/>
      <w:outlineLvl w:val="0"/>
    </w:pPr>
    <w:rPr>
      <w:b/>
      <w:sz w:val="28"/>
      <w:szCs w:val="28"/>
    </w:rPr>
  </w:style>
  <w:style w:type="paragraph" w:customStyle="1" w:styleId="Head2">
    <w:name w:val="Head2"/>
    <w:basedOn w:val="Normal"/>
    <w:qFormat/>
    <w:rsid w:val="00394179"/>
    <w:pPr>
      <w:outlineLvl w:val="2"/>
    </w:pPr>
    <w:rPr>
      <w:i/>
      <w:sz w:val="24"/>
      <w:szCs w:val="24"/>
    </w:rPr>
  </w:style>
  <w:style w:type="paragraph" w:customStyle="1" w:styleId="Head15">
    <w:name w:val="Head1.5"/>
    <w:basedOn w:val="Normal"/>
    <w:qFormat/>
    <w:rsid w:val="00394179"/>
    <w:pPr>
      <w:spacing w:after="0" w:line="240" w:lineRule="auto"/>
      <w:jc w:val="center"/>
      <w:outlineLvl w:val="1"/>
    </w:pPr>
    <w:rPr>
      <w:b/>
      <w:sz w:val="26"/>
      <w:szCs w:val="26"/>
    </w:rPr>
  </w:style>
  <w:style w:type="paragraph" w:styleId="TOCHeading">
    <w:name w:val="TOC Heading"/>
    <w:basedOn w:val="Heading1"/>
    <w:next w:val="Normal"/>
    <w:uiPriority w:val="39"/>
    <w:unhideWhenUsed/>
    <w:qFormat/>
    <w:rsid w:val="0018469B"/>
    <w:pPr>
      <w:spacing w:before="240" w:after="0"/>
      <w:outlineLvl w:val="9"/>
    </w:pPr>
    <w:rPr>
      <w:rFonts w:asciiTheme="majorHAnsi" w:eastAsiaTheme="majorEastAsia" w:hAnsiTheme="majorHAnsi" w:cstheme="majorBidi"/>
      <w:b w:val="0"/>
      <w:color w:val="2F5496" w:themeColor="accent1" w:themeShade="BF"/>
      <w:sz w:val="32"/>
      <w:szCs w:val="32"/>
    </w:rPr>
  </w:style>
  <w:style w:type="paragraph" w:styleId="TOC3">
    <w:name w:val="toc 3"/>
    <w:basedOn w:val="Normal"/>
    <w:next w:val="Normal"/>
    <w:autoRedefine/>
    <w:uiPriority w:val="39"/>
    <w:unhideWhenUsed/>
    <w:rsid w:val="00394179"/>
    <w:pPr>
      <w:spacing w:after="100"/>
      <w:ind w:left="440"/>
    </w:pPr>
  </w:style>
  <w:style w:type="paragraph" w:styleId="TOC2">
    <w:name w:val="toc 2"/>
    <w:basedOn w:val="Normal"/>
    <w:next w:val="Normal"/>
    <w:autoRedefine/>
    <w:uiPriority w:val="39"/>
    <w:unhideWhenUsed/>
    <w:rsid w:val="00394179"/>
    <w:pPr>
      <w:spacing w:after="100"/>
      <w:ind w:left="220"/>
    </w:pPr>
    <w:rPr>
      <w:rFonts w:asciiTheme="minorHAnsi" w:eastAsiaTheme="minorEastAsia" w:hAnsiTheme="minorHAnsi" w:cs="Times New Roman"/>
    </w:rPr>
  </w:style>
  <w:style w:type="paragraph" w:styleId="TOC1">
    <w:name w:val="toc 1"/>
    <w:basedOn w:val="Normal"/>
    <w:next w:val="Normal"/>
    <w:autoRedefine/>
    <w:uiPriority w:val="39"/>
    <w:unhideWhenUsed/>
    <w:rsid w:val="00394179"/>
    <w:pPr>
      <w:spacing w:after="100"/>
    </w:pPr>
    <w:rPr>
      <w:rFonts w:asciiTheme="minorHAnsi" w:eastAsiaTheme="minorEastAsia" w:hAnsiTheme="minorHAnsi" w:cs="Times New Roman"/>
    </w:rPr>
  </w:style>
  <w:style w:type="character" w:customStyle="1" w:styleId="TitleChar">
    <w:name w:val="Title Char"/>
    <w:basedOn w:val="DefaultParagraphFont"/>
    <w:link w:val="Title"/>
    <w:uiPriority w:val="10"/>
    <w:rsid w:val="001E4B70"/>
    <w:rPr>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s://catalog.tamu.edu/undergraduate/general-information/university-core-curriculum/"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assessment@tamu.edu"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s://catalog.tamu.edu/undergraduate/general-information/student-learning-outcome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catalog.tamu.edu/graduate/university-informa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7.JPG"/><Relationship Id="rId5" Type="http://schemas.openxmlformats.org/officeDocument/2006/relationships/settings" Target="settings.xml"/><Relationship Id="rId15" Type="http://schemas.openxmlformats.org/officeDocument/2006/relationships/image" Target="media/image5.jpg"/><Relationship Id="rId23" Type="http://schemas.openxmlformats.org/officeDocument/2006/relationships/hyperlink" Target="https://tamu.aefis.net/" TargetMode="External"/><Relationship Id="rId10" Type="http://schemas.openxmlformats.org/officeDocument/2006/relationships/header" Target="header1.xml"/><Relationship Id="rId19" Type="http://schemas.openxmlformats.org/officeDocument/2006/relationships/hyperlink" Target="https://empoweru.tamus.edu/student-learning-outcomes/"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4.png"/><Relationship Id="rId22" Type="http://schemas.openxmlformats.org/officeDocument/2006/relationships/hyperlink" Target="https://assessment.tamu.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StoI4jp723F1ReKbOxq0f6orkOg==">AMUW2mVs6u3wA6P89UHEkmb5w8yLgxyMI196RW/Nnj7E9yb/5DMpfCrxeD8NdAGOg4Abhm1Nx4uq4bUKfrYdIKEukm5ZT3BmzxsOyhtZCZiPM4AKN0bSyEbkPLAhWc7gU7ACvxdTu3vmM5X2lUyJeXqdJUt0UfHdNVGBG5Otu4muJnNMJE/us+oTIWTJO/WuDGXm74PNIUWv0nXLlVb9zvvILcEOs8hsNAMQtwn34vMH5yBgbO7ihbU4HuhM18Sc5NaAGBT9JrBYBezzcF64UwittMaKQSKBfS6KVvfF7mtZQOtmjC9had5PXPENddCeq/Swfwf9yYUgV+YNkUMNNh0G9OGCIpxPq1/IgdkLP8zZUx7Gnyy9ySFE5fxcIqNsbUp2OTt8DX1mjcmlWBo4w8meoVGcTEqNsb+QzJWFIBwTbbDxP/T7+CPv6GqXkX2Agg3SW0kukUi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6621BB0-CCBA-412C-AA0A-14BFF3F0D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23</Pages>
  <Words>5717</Words>
  <Characters>32592</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Odasso, Alyce J</dc:creator>
  <cp:lastModifiedBy>Odasso, Alyce J</cp:lastModifiedBy>
  <cp:revision>33</cp:revision>
  <dcterms:created xsi:type="dcterms:W3CDTF">2023-08-01T16:48:00Z</dcterms:created>
  <dcterms:modified xsi:type="dcterms:W3CDTF">2023-08-01T19:57:00Z</dcterms:modified>
</cp:coreProperties>
</file>